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ՀՀ-ԼՄՍՀ-ԿԳ-ԷԱՃԱՊՁԲ-26/1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համայնքային կառավարչական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հ.Ստեփանավան, Սոս Սարգսյան փ/շ/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ՀԿՀ ենթակայությամբ Ստեփանավանի մանկապարտեզներ ՀՈԱԿ կարիքների համար 2026 թվականի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Գալինա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/043-88-72-61/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galina-shahbazyan@mail.ru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Ստեփանավանի համայնքապետարանի աշխատակազմ  համայնքային կառավարչական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ՀՀ-ԼՄՍՀ-ԿԳ-ԷԱՃԱՊՁԲ-26/1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Ստեփանավանի համայնքապետարանի աշխատակազմ  համայնքային կառավարչական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Ստեփանավանի համայնքապետարանի աշխատակազմ  համայնքային կառավարչական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Ստեփանավանի    համայնքապետարանի աշխատակազմ  ՀԿՀ ենթակայությամբ Ստեփանավանի մանկապարտեզներ ՀՈԱԿ կարիքների համար 2026 թվականի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Ստեփանավանի համայնքապետարանի աշխատակազմ  համայնքային կառավարչական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Ստեփանավանի    համայնքապետարանի աշխատակազմ  ՀԿՀ ենթակայությամբ Ստեփանավանի մանկապարտեզներ ՀՈԱԿ կարիքների համար 2026 թվականի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ՀՀ-ԼՄՍՀ-ԿԳ-ԷԱՃԱՊՁԲ-26/1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galina-shahbazyan@mail.ru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Ստեփանավանի    համայնքապետարանի աշխատակազմ  ՀԿՀ ենթակայությամբ Ստեփանավանի մանկապարտեզներ ՀՈԱԿ կարիքների համար 2026 թվականի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2025.12.05.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Ստեփանավանի համայնքապետարանի աշխատակազմ  համայնքային կառավարչական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ՀՀ-ԼՄՍՀ-ԿԳ-ԷԱՃԱՊՁԲ-26/1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ՀՀ-ԼՄՍՀ-ԿԳ-ԷԱՃԱՊՁԲ-26/1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«ՀՀ-ԼՄՍՀ-ԿԳ-ԷԱՃԱՊՁԲ-26/1»*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ՀՀ-ԼՄՍՀ-ԿԳ-ԷԱՃԱՊՁԲ-26/1*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«ՀՀ-ԼՄՍՀ-ԿԳ-ԷԱՃԱՊՁԲ-26/1»*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ՀՀ-ԼՄՍՀ-ԿԳ-ԷԱՃԱՊՁԲ-26/1*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Լոռու մարզի Ստեփանավանի համայնքապետարանի աշխատակազմ ՀԿՀ ենթակայությամբ Ստեփանավանի մանկապարտեզներ ՀՈԱԿ կարիքների համար 2026 թվականի սննդամթերքի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ցորենի՝ այդ թվում ամբողջահատիկից։ Մատնաքաշ տեսակի թարմ  հաց։ Ցորենի 1-ին տեսակի և բարձր տեսակի ալյուրից պատրաստված, ՀՍՏ 31-99։ Ցորենի ալյուրին բնորոշ, առանց կողմնակի համի և հոտի: Առանց թթվության և դառնության, առանց  փտահոտի ու բորբոսի: Մատակարարումն իրականացվում է յուրաքանչյուր աշխատանքային օր ժամը 08:45-09։15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30 րոպե: Պիտանելիության մնացորդային ժամկետը ոչ պակաս քան 90 %: «ՀԱՑԻ, ՀԱՑԱԲՈՒԼԿԵՂԵՆԻ ԵՎ ՀՐՈՒՇԱԿԵՂԵՆԻ ԱՐՏԱԴՐՈՒԹՅԱՆԸ ՆԵՐԿԱՅԱՑՎՈՂ ՀԻԳԻԵՆԻԿ ՊԱՀԱՆՋՆԵՐ» N 2-III-4.1-05-2003 ՍԱՆԻՏԱՐԱԿԱՆ ԿԱՆՈՆՆԵՐԸ ԵՎ ՀԻԳԻԵՆԻԿ ՆՈՐՄԵՐԸ ՀԱՍՏԱՏԵԼՈՒ ՄԱՍԻՆ թիվ 303 հրամաի 10-րդ հոդված համաձայն։Անվտանգությունը` ըստ N 2-III-4.9-01-2010 հիգիենիկ նորմատիվների,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Տվյալ չափաբաժնի համար նշված ծավալները առավելագույնն են,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ալյուր։ Գործարանային փաթեթավորումը՝ առնվազն 5-25 կգ։ Ցորենի ալյուրին բնորոշ, առանց կողմնակի համի և հոտի, ալյուրի գույնը սպիտակ կամ սպիտակ՝ կրեմագույն երանգով, գործարանային փաթեթավորմամբ՝ համապատասխան մակնշումով: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ոչ ավել 0.55%, հում սոսնձանյութի քանակությունը՝ առնվազն 28,0%:  Ցորենի ալյուրին բնորոշ, առանց  կողմնակի համի և հոտի: Պիտանելիության մնացորդային ժամկետը ոչ պակաս 60 %: Պահանջվում է համապատասխան սերտիֆիկատ: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վարսկի, 20գրամանոց, Յաշկինո կամ համարժեք, կաթնահունց, շաքարահունց, 300-գ-ից 1000-գրամանոց չափածրարված գործարանային  փափեթավորմամբ, համապատասխան մակնշումով։ Խոնավությունը՝ 3-10, կիլոկալորիա 100 գր / 450 g, սպիտակուցը 100 գր /6 g ,ճարպեր 100 գր /19 g, ածխաջրեր 100 գ /63 g, պահպանությունը (18±5)°C և 75%-ից ոչ բարձր օդի հարաբերական խոնավության պայմաններում: Ապրանքախմբին ներկայացվող ընդհանուր պարտադիր պայմաններ՝ «ՀԱՑԻ, ՀԱՑԱԲՈՒԼԿԵՂԵՆԻ ԵՎ ՀՐՈՒՇԱԿԵՂԵՆԻ ԱՐՏԱԴՐՈՒԹՅԱՆԸ ՆԵՐԿԱՅԱՑՎՈՂ ՀԻԳԻԵՆԻԿ ՊԱՀԱՆՋՆԵՐ» N 2-III-4.1-05-2003 ՍԱՆԻՏԱՐԱԿԱՆ ԿԱՆՈՆՆԵՐԸ ԵՎ ՀԻԳԻԵՆԻԿ ՆՈՐՄԵՐԸ ՀԱՍՏԱՏԵԼՈՒ ՄԱՍԻՆ թիվ 303 հրամաի 10-րդ հոդված համաձայն։Անվտանգությունը` ըստ N 2-III-4.9-01-2010 հիգիենիկ նորմատիվների,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ծավալները առավելագույնն են,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փոքրիկ հաստ 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20-25գրամանոց, 1-ին տեսակի ալյուրից պատրաստված,  գործարանային  փափեթավորմամբ չափածրարված մինչև 1-ից մինչև  5կգ-ոց թղթե կամ պոլիեթիլենային տոպրակներով, համապատասխան մակնշումով։ Կաթնահունց, շաքարահունց, խոնավությունը՝ 3-10, սպիտակույցներ՝ 8,3%, ճարպեր՝ 11,8%, ածխաջրեր՝ 69,4, էներգետիկ արժեքը 415 կկալ, շաքարի պարունակությունը 20-27%:  Պիտանելիութայն մնացորդային ժամկետը ոչ պակաս քան 60%։«ՀԱՑԻ, ՀԱՑԱԲՈՒԼԿԵՂԵՆԻ ԵՎ ՀՐՈՒՇԱԿԵՂԵՆԻ ԱՐՏԱԴՐՈՒԹՅԱՆԸ ՆԵՐԿԱՅԱՑՎՈՂ ՀԻԳԻԵՆԻԿ ՊԱՀԱՆՋՆԵՐ» N 2-III-4.1-05-2003 ՍԱՆԻՏԱՐԱԿԱՆ ԿԱՆՈՆՆԵՐԸ ԵՎ ՀԻԳԻԵՆԻԿ ՆՈՐՄԵՐԸ ՀԱՍՏԱՏԵԼՈՒ ՄԱՍԻՆ թիվ 303 հրամաի 10-րդ հոդված համաձայն։Անվտանգությունը` ըստ N 2-III-4.9-01-2010 հիգիենիկ նորմատիվների,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ծավալները առավելագույնն են,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խոշոր, ողորված բրինձ ,բարձր կարգի, կլոր և երկար տեսակի,  չկոտրած, մաքուր, բրնձին բնորոշ համով և հոտով, առանց կողմնակի համի և հոտի, լայնությունից բաժանվում են 1-ից մինչև 4 տիպերի, ըստ տիպերի խոնավությունը 13%-ից մինչև 15%։ Չափածրարված,  համապատասխան մակնշումով։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տարատեսակ։  Միաերանգ, առանց կողմնակի համի ու հոտի, պատրաստված անդրոժ խմորից, կախված ալյուրի տեսակից և որակից` А (պինդ ցորենի ալյուրից), (փափուկ ապակենման ցորենի ալյուրից), B (հացաթխման ցորենի ալյուրից): Պիտանելիության մնացորդային ժամկետը ոչ պակաս քան 60 %: Չափածրարված, տեղական կամ ռուսական արտադրության, 5-25 կգ գործարանային փափեթավորմամբ, համապատասխան մակնշումով։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I տեսակի, խոնավությունը` 14,0 %-ից ոչ ավելի, հատիկները` 97,5 %-ից ոչ պակաս:  Պիտանելիության մնացորդային ժամկետը ոչ պակաս քան 70 %:  Պահանջվում է համապատասխան սերտիֆիկատ: Չափածրարված,  համապատասխան մակնշումով։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հատիկների  խոնավությունը 15%-ից ոչ  ավելի, փաթեթավորումը  տոպրակներով կամ  պարկերով,  համապատասխան մակնշումով։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կարգի, համասեռ, մաքուր, առանց  կողմնակի հատիկների,  չոր` խոնավությունը` (14,0-17,0) % ոչ ավելի: Չափածրարված,  համապատասխան մակնշումով։   Պահանջվում է համապատասխան սերտիֆիկատ: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գունավոր, միագույն, գունավոր ցայտուն, չոր` խոնավությունը 15 %-ից ոչ ավելի կամ միջին չորությամբ` 15,1-18,0 %, Փաթեթավորումը` մինչև 5 կգ գործարանային պարկերով, համապատասխան մակնշումով։   պիտանելիության մնացորդային ժամկետը ոչ պակաս քան 70 %։ Պահանջվում է համապատասխան սերտիֆիկատ: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բարձր տեսակի, կեղևած, դեղին գույնի:  Չափածրարված,  համապատասխան մակնշումով։   Պահանջվում է համապատասխան սերտիֆիկատ: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ցորենի թեփահան հատիկների հղկմամբ, կամ հետագա կոտրատմամբ, ցորենի հատիկները հղկված ծայրերով կամ հղկված կլոր հատիկների ձևով, խոնավությունը 14%-ից ոչ ավելի, աղբային խառնուկները 0,3%-ից ոչ ավելի, պատրաստված բարձր և առաջին տեսակի ցորենից։ Չափածրարված,  համապատասխան մակնշումով։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եփման ենթակա տեսակ, Կրուպնո ֆիրմայի կամ համարժեք։ Փաթեթավորումը՝ գործարանային, 400 գրամանոց ստվարաթղթե տուփով: Վարսակի փաթիլներում խոնավությունը պետք է լինի 12%–ից ոչ ավել, մոխրայնությունը՝ 2,1%–ից ոչ ավել, թթվայնությունը՝ 5,0%-ից ոչ ավել, փաթիլները պետք է ստացված լինեն հղկված վարսակաձավարի բարձր տեսակի նուրբ թերթիկներից։  Մատակարաված սննդատեսակի  առնվազն 100 տոկոսում գերակշռեն վերը նշված հատկանիշները, վնասատուներով վարակվածություն չի թույլատրվում, մակնշումն՝ ընթեռնելի։ Պիտանելիության ժամկետը ոչ պակաս քան 60%, պիտակավորված: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Սլոբոդա կամ Զոլոտայա սեմեչկա» կամ Ավեդով կամ համարժեք, պատրաստված արևածաղկի սերմերի լուծամզման և ճզմման եղանակով, բարձր տեսակի, զտված, հոտազերծված, ԳՕՍՏ 1129-93։  Պատրաստված արևածաղկի սերմերի լուծամզման և ճզմման եղանակով, բարձր տեսակի, զտված, հոտազերծված , փաթեթավորումը` շշալցված մինչև 3լ տարողություններում։  Պիտանելիության մնացորդային ժամկետը ոչ պակաս քան 60 %։ Ապրանքախմբին ներկայացվող ընդհանուր պարտադիր պայմաններ՝ համապատասխան Մաքսային միության հանձնաժողովի 2011 թվականի դեկտեմբերի 9-ի թիվ 883 որոշմամբ ընդունված «Ճարպայուղային արտադրանքի տեխնիկական կանոնակարգ» (ՄՄ ՏԿ 024/2011)։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“Սննդամթերքի անվտանգության մասին” ՀՀ օրենքի 9-րդ հոդվածի։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սերուցքային տեսակի՝ կովի անարատ կաթից, առանց բուսական յուղի պարունակության, սերուցքային, հոտազերծված զտման ճանապարհով, բարձր որակի, թարմ վիճակում, գործարանային փաթեթներով, ոչ աղի:    Յուղայնությունը՝ 82,5%-82,9%, բարձր որակի, թարմ վիճակում, պրոտեինի պարունակությունը 0,7 գ, ածխաջուր 0,7 գ, սպիտակուցներ` 0,6 % , 740 կկալ, չափածրարված 5-10-20 կգ-ոց։ ԳՕՍՏ 37-91 ։ Պիտանելիութայն մնացորդային ժամկետը ոչ պակաս քան 80 %: Մատակարարումը միայն ջերմակարգավորվող տրանսպորտային միջոցով: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Մատակարարումը կատարվում է մատակարարի միջոցների հաշվին։ Տվյալ չափաբաժնի համար նշված ծավալը առավելագույնն է, այն կարող են նվազեցվել Գնորդի կողմից։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աղիության, Լոռի տեսակի կամ համարժեք, կովի անարատ կաթից, առանց բուսական յուղի պարունակության, փափուկ-չփշրվող, աչքերով, սպիտակից մինչև բաց դեղին գույնի, տարբեր մեծության և ձևի, թարմ արտադրանք: 46% յուղայնությամբ, պիտանելիության մնացորդային ժամկետը ոչ պակաս քան 90%: Մատակարարումը միայն ջերմակարգավորվող տրանսպորտային միջոցով: Բժշկաանասնաբուժական և լաբորատոր փաստատթղերի առկայությունը պարտադիր է։Պատվիրատուի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կերակրի աղ, յոդացված, Էքստրա և բարձր տեսակի, սպիտակ, բյուրեղային սորուն նյութ, չի թույլատրվում կողմնակի մեխանիկական խառնուկների առկայության, խոնավության զանգվածային մասը՝ ոչ ավել 0,1 % էքստրա աղի համար և ոչ ավել 0,7% բարձր տեսակի, փաթեթավորումը՝ գործարանային, քաշը՝ 1 կիլոգրամ:  ՀՍՏ 239-2005: Մակնշումը՝ ընթեռնելի: Պիտանելիության ժամկետը՝ արտադրման օրվանից ոչ պակաս 12 ամիս: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«Արտֆուդ»  կամ ՄԱՊ ֆիրմայի կամ համարժեք, բարձր տեսակի: Ապակե տարաներով, փաթեթավորումը` մինչև 1 կգ տարողությամբ տարաներով, պիտանելիության ժամկետը՝ նշված լինի դաջվածքով։   Համասեռ խառնուրդ, առանց մուգ խառնուրդների,  կաշվի, կորիզի և այլ խոշոր մասնիկների  մնացորդների,  առանց կողմնակի համերի և հոտերի: Կարմիր, նարնջակարմիր  կամ մորեկարմիր գույների: Պիտանելիության մնացորդային ժամկետը ոչ պակաս քան 60 %:ԳՕՍՏ 3343-89: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չոր վիճակում, առանց կողմնակի համի և հոտի /ինչպես չոր վիճակում, այնպես էլ լուծույթում/, գործարանային փաթեթավորմամբ՝ համապատասխան մակնշումով։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Փաթեթավորումը՝ ըստ Պատվիրատուի պահանջի։ Պահանջվում է համապատասխան սերտիֆիկատ: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սեղանի, 01 կարգ, տեսակավորված ըստ մեկ ձվի զանգվածի, պահպանման ժամկետը` 25 օր, սառնարանային պայմաններում` 120 օր։ Պիտանելիության մնացորդային ժամկետը ոչ պակաս քան 90 %:    Պահանջվում է համապատասխան սերտիֆիկատ: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Ձու հավի սննդային Տեխնիկական պայմաններ ՀՍՏ 182-2012 ազգային ստանդարտի։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տեղական, փափուկ, համամասնորեն բաժանված, առանց ոսկորի,  զարգացած մկաններով, պաղեցրած, ճարպային մասը՝ մինչև 5-10 %,  պահված 0°C -ից մինչև 4°C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փաթեթավորումը` արկղերով:  Պիտանելիութայն մնացորդային ժամկետը ոչ պակաս քան 60%:  ՀՍՏ 342-2011 կամ համարժեք: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կանոնակարգերի։Մատակարարումից հետո կարելի է սառեցնել: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միայն  ՀՀ կառավարությանը ենթակա սննդամթերքի անվտանգության տեսչական մարմնում գրանցված սպանդանոցի հետ պայմանագիր ունեցող կազմակերպությունները։ 1-ին տեղ զբաղեցրած մասնակիցները վերոհիշյալ չափաբաժինների մասով որակավորման փաստաթղթերի հետ պետք է ներկայացնեն նաև պայմանագրի պատճենը։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Տվյալ չափաբաժնի համար նշված ծավալը առավելագույնն է, այն կարող է նվազեցվել Գնորդի կողմից։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պաղեցրած, տեղական, Սպիտակի կամ համարժեք։ Մաքուր, արյունազրկված, առանց կողմնակի հոտերի, փափուկ միս առանց ոսկորի, չսառեցված /չհասցրաց 0 աստիճանից ցածր ջերմաստիճանի/: Գործարանային հերմետիկ փաթեթավորված՝ սննդի համար նախատեսված տարայով՝ առաձնացված չափաբաժնով, 900 գրամից մինչև 1.1 կգ՝ առանց ջրային զանգվածի: Պիտանելիութայն մնացորդային ժամկետը ոչ պակաս քան 60%: Ապրանքախմբին ներկայացվող ընդհանուր պարտադիր պայմաններ՝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2006 թվականի հունիսի 29-ի N 993-Ն ՀՀ կառավարության որոշումը՝ սպանդանոցներում գյուղատնտեսական կենդանիների սպանդի կազմակերպման կարգը, ներկայացվող պահանջները և սպանդից գոյացած մթերքի անասնաբուժական դրոշմման կարգը սահմանելու մասին։ Տվյալ չափաբաժնի համար նշված ծավալը առավելագույնն է, այն կարող է նվազեցվել Գնորդի կողմից։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 թարմ, ամբողջական, մաքուր, առողջ, բուսաբանական տեսակին բնորոշ գույնով, ձևով ու համուհոտով, առանց կողմնակի հոտի և համի, առանց վնասվածքների։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(ԳՕՍՏ 26768-85)    Արտաքին տեսքը` գլուխները թարմ, ամբողջական, առանց հիվանդությունների, բուսաբանական տեսակին բնորոշ գույնով,   չծլած, մաքուր, մեկ բուսաբանական տեսակի, առանց վնասվածքների: Գլուխները պետք է լինեն լիովին կազմավորված, ամուր, ոչ փխրուն և չլխկած։Գլուխների մաքրման աստիճանը` կաղամբի գլուխները մաքրված լինեն մինչև կանաչ և սպիտակ տերևների խիտ մակերեսը: Կաղամբակոթի երկարությունը 3սմ-ից ոչ ավելի:Մեխանիկական վնասվածքներով, ճաքերով, ցրտահարված գլուխների մթերումը չի թույլատրվում: Մաքրված գլուխների քաշը ոչ պակաս     -    0,7  կգ։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դեղնականաչավուն /ոչ խակ, ոչ շատ հասուն/, պտղաբանական II խմբի  առնվազն 90 %-ը (17-ից-20 սմ ոչ պակաս), թարմ, մաքուր, առանց մեխանիկական վնասվածքների, առանց  սև կետերի,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Հայաստանի տարբեր տեսակների, մեջտեղից բաժանված երկու մասի տրամագիծը՝ 55-75 մմ-ից ոչ պակաս, առանց վնասատուների հիվանդությունների, առանց կեղևի վնասվածքների, փոսիկներն ու կարկտահարվածության հետքերը 2 սմ-ից  ոչ ավելի: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Պաստերիզացված կովի անարատ կաթ 2,5% յուղայնությամբ, թթվայնությունը` 16-210T-ից ոչ ավել, պիտանելիության մնացորդային ժամկետը մատակարարման պահին ոչ պակաս քան 90%: չափածրարված ապակյա կամ առողջապահության մարմինների կողմից թույլատրված նյութերից պատրաստված այլ տարաներում, 1000լ։   Անվտանգությունը, մակնշումը և փաթեթավորումը՝ ստվարաթղթե տարայով, 1 լիտրանոց/տետրապակ/: ԳՕՍՏ 13277-79 կամ համարժեք։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Սննդամթերքի անվտանգության մասին՚ ՀՀ օրենքի ։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3,2 % յուղայնությամբ, թթվայնությունը 110-140 օT, չափածրարված ապակյա կամ առողջապահության մարմինների կողմից թույլատրված նյութերից պատրաստված այլ տարաներում, 1000գ։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Պիտանելիության ժամկետը՝ նվազագույնը 5 օր: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ծավալները առավելագույնն են,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Պիտանելիության մնացորդային ժամկետը ոչ պակաս քան 90%, տեղական արտադրության: Բաղադրությունը՝ կովի թարմ կաթ, չոր յուղազերծ կաթ, սերուցքային կարագ, բակտերիալ մերան։ Յուղայնությունը` 20 %-ից ոչ պակաս, թթվայնությունը` 65-100 0T։ Փաթեթավորված ապակե կամ պլաստմասե սպառողական 500գ տարաներով, ըստ պատվիրատուի պահանջի: Մատակարարումը միայն ջերմակարգավորվող տրանսպորտային միջոցով: Յուրաքանչյուր փաթեթավորման միավորը համապատասխան պիտակավորմամբ: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9,0% յուղի պարունակությամբ, կովի թարմ կաթից, թթվայնությունը` 210-240 °T, հերմետիկ փաթեթավորված սպառողական տարաներով՝ առնվազն 180 գրամից մինչև 1000 գրամ տուփերով, ըստ պատվիրատուի պահանջի։ Մատակարարումը միայն ջերմակարգավորվող տրանսպորտային միջոցով:  Յուրաքանչյուր փաթեթավորման միավորը համապատասխան պիտակավորմամբ: Պիտանելիության մնացորդային ժամկետը ոչ պակաս քան 80%: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գործարանային տարայի տարողությունը առավելագույնը  300-500-1000 գրամ: Բաղադրությունը՝ եգիպտացորեն  ջուր, շաքար։ ԳՕՍՏ 15842-90 կամ համարժեք։ եգիպտացորենին  բնորոշ համով և հոտով, լավ եփված, փափուկ, առանց կողմնակի համի և հոտի, խոշոր հատիկներով, առանց նստվածքի:  Պիտանելիության ժամկետի նշումը՝ դաջվածքով՝ ոչ պակաս քան 80 %: Մակնշումը՝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«Սննդամթերքի անվտանգության մասին»  ՀՀ օրենքի։ Մակնշումը ընթեռնելի:»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Չորացված սալորներ, սալորաչրին բնորոշ համով, որոնց մեջ խոնավությունը կազմում է շուրջ 20 տոկոս։ Առանց շաքարի, բնական:  Անվտանգությունը` ըստ N 2-III-4.9-01-2010 հիգիենիկ նորմատիվների, ՙՍննդամթերքի անվտանգության մասին՚ ՀՀ օրենքի 8-րդ հոդվածի: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գործարանային մշակման խաղողից՝ առանց կորիզի, պահպանված 5°C-ից մինչև 25°C ջերմաստիճանում 70 %-ից ոչ ավելի խոնավության պայմաններում: Փաթեթավորումն՝ առավելագույնը 1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Ընտիր կամ սովորական տեսակի աղացած պղպեղ կարմիր, քաղցր։ Պատրաստված կարմիր քաղցր պղպեղից: Պիտանելիության մնացորդային ժամկետը ոչ պակաս քան 60 %։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գործարանային փաթեթավորմամբ 100-250 գր քաշով, ստվարաթղթե տուփերում: Խոնավությունը `7,5%-ից ոչ ավելի, pH`-ը 7,1-ից ոչ ավելի, դիսպերսությունը `90%-ից ոչ պակաս, գործարանային, ստվարաթղթե տուփով փաթեթավորմամբ՝ համապատասխան մակնշումով,  պիտանելիության մնացորդային ժամկետը մատակարարման պահին ոչ պակաս քան 60 %,: Մակնշումն ընթեռնելի։ ԳՕՍՏ 108-2014 կամ համարժեք։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«Սննդամթերքի անվտանգության մասին» ՀՀ օրենքի։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Մանրահատիկ, խոնավությունը՝ 3% ոչ ավել, սպիտակ, սորուն: Չափածրարված գործարանային փաթեթավորմամբ, 200գր․ տուփերով: Սննդում օգտագործվող համային հավելում, /NaHCO3/։ՀՀ գործող նորմերին և ստանդարտներին համապատասխան: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գործարանային փաթեթավորված, չափածրարված 100գ տուփերով, խոնավությունը` 8 %-ից ոչ ավելի: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Պիտանելիության մնացորդային ժամկետը ոչ պակաս 80 %: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7584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20040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3444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