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ԱԱԾ-ՏՆՏՎ-ԷԱՃԱՊՁԲ-26/1-ՄԱՄՈՒԼ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ПЕРИОДИЧЕСКОЙ ПРЕССЫ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ԱԱԾ-ՏՆՏՎ-ԷԱՃԱՊՁԲ-26/1-ՄԱՄՈՒԼ</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ПЕРИОДИЧЕСКОЙ ПРЕССЫ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ПЕРИОДИЧЕСКОЙ ПРЕССЫ</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ԱԱԾ-ՏՆՏՎ-ԷԱՃԱՊՁԲ-26/1-ՄԱՄՈՒԼ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ПЕРИОДИЧЕСКОЙ ПРЕССЫ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ԱԱԾ-ՏՆՏՎ-ԷԱՃԱՊՁԲ-26/1-ՄԱՄՈՒԼ</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ԱԱԾ-ՏՆՏՎ-ԷԱՃԱՊՁԲ-26/1-ՄԱՄՈՒԼ"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ԱԱԾ-ՏՆՏՎ-ԷԱՃԱՊՁԲ-26/1-ՄԱՄՈՒԼ*.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ԱԱԾ-ՏՆՏՎ-ԷԱՃԱՊՁԲ-26/1-ՄԱՄՈՒԼ"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ԱԱԾ-ՏՆՏՎ-ԷԱՃԱՊՁԲ-26/1-ՄԱՄՈՒԼ*.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ԱԱԾ-ՏՆՏՎ-ԷԱՃԱՊՁԲ-26/1-ՄԱՄՈՒԼ</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“Аравот”, 5 раз в неделю, газета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“Азг”, 1 раз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“Иравунк”, 3 раза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жам”, 1 раза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“Грапарак”, 5 раз в неделю, газета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“Жоховурд”, 4 раз в неделю, газета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 3 раз в неделю, газета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“Комсомольская правда в Армении”, 1 раз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1 раз в неделю, еженедельник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рулем”, 1 раз в месяц,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“Оружие”, 1 раз в месяц,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“Здоровье”, 1 раз в месяц,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Периодическая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“Пограничник Содружества”, 2 раза в полугодие, журнал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согласно заявки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подлежащего заключению при предусмотрении соответствующих финансовых средствя, с соответствующей периодичностью, но не позднее 25-го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