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Մկրտչյան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liana.mkrtchyan@mlsa.am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ԱՍՀՆ-ՊՈԱԿ-ԷԱՃԱՊՁԲ-26/2-Վ-1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ԱՍՀՆ-ՊՈԱԿ-ԷԱՃԱՊՁԲ-26/2-Վ-1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liana.mkrtchyan@mlsa.am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14:35</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14:35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ԱՍՀՆ-ՊՈԱԿ-ԷԱՃԱՊՁԲ-26/2-Վ-1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ԱՍՀՆ-ՊՈԱԿ-ԷԱՃԱՊՁԲ-26/2-Վ-1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ԱՍՀՆ-ՊՈԱԿ-ԷԱՃԱՊՁԲ-26/2-Վ-1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ԱՍՀՆ-ՊՈԱԿ-ԷԱՃԱՊՁԲ-26/2-Վ-1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"ԱՍՀՆ-ՊՈԱԿ-ԷԱՃԱՊՁԲ-26/2-Վ-1"*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ԱՍՀՆ-ՊՈԱԿ-ԷԱՃԱՊՁԲ-26/2-Վ-1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"ԱՍՀՆ-ՊՈԱԿ-ԷԱՃԱՊՁԲ-26/2-Վ-1"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ԱՍՀՆ-ՊՈԱԿ-ԷԱՃԱՊՁԲ-26/2-Վ-1*.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ԱՍՀՆ-ՊՈԱԿ-ԷԱՃԱՊՁԲ-26/2-Վ-1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"ԱՍՀՆ-ՊՈԱԿ-ԷԱՃԱՊՁԲ-26/2-Վ-1"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ԱՍՀՆ-ՊՈԱԿ-ԷԱՃԱՊՁԲ-26/2-Վ-1*.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ԱՍՀՆ-ՊՈԱԿ-ԷԱՃԱՊՁԲ-26/2-Վ-1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«Варденисский круглосуточный специализированный центр ухода». Гегаркуникская область, г. Варденис, 1-й переулок 4-й улицы Зоравара Андраника, Операционный департамент Министерства финансов РА 900158000027, номер НДС 08800705. Указанные максимальные объемы могут быть изменены или уменьшены в связи с изменением количества бенефициаров.</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ԱՍՀՆ-ՊՈԱԿ-ԷԱՃԱՊՁԲ-26/2-Վ-1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ԱՍՀՆ-ՊՈԱԿ-ԷԱՃԱՊՁԲ-26/2-Վ-1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Зоравар Андраники 4-й улицы 1-й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ԱՍՀՆ-ՊՈԱԿ-ԷԱՃԱՊՁԲ-26/2-Վ-1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ԱՍՀՆ-ՊՈԱԿ-ԷԱՃԱՊՁԲ-26/2-Վ-1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ԱՍՀՆ-ՊՈԱԿ-ԷԱՃԱՊՁԲ-26/2-Վ-1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