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ԱԲՈՎՅԱՆ 27, 3-ՐԴ ՀԱՐԿ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ՓԲԸ-ի կարիքների համար երկու Fortigate 100E ցանցի պաշտպանիչ սարքերի արտոնագրերի երկարաձգման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565353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anna@setcenter.am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ՀԱՇՎԱՐԿԱՅԻՆ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ՀԱՇՎԱՐԿԱՅԻՆ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ՀԱՇՎԱՐԿԱՅԻՆ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«Հաշվարկային կենտրոն» ՓԲԸ-ի կարիքների համար երկու Fortigate 100E ցանցի պաշտպանիչ սարքերի արտոնագրերի երկարաձգման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ՀԱՇՎԱՐԿԱՅԻՆ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«Հաշվարկային կենտրոն» ՓԲԸ-ի կարիքների համար երկու Fortigate 100E ցանցի պաշտպանիչ սարքերի արտոնագրերի երկարաձգման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anna@setcenter.am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«Հաշվարկային կենտրոն» ՓԲԸ-ի կարիքների համար երկու Fortigate 100E ցանցի պաշտպանիչ սարքերի արտոնագրերի երկարաձգման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2025.12.02.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ՀԱՇՎԱՐԿԱՅԻՆ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ՀԿ-ԷԱՃԱՊՁԲ-25/07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ՀԿ-ԷԱՃԱՊՁԲ-25/07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