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MBK-EAJAPDB-26/01 для нужд ЗАО «Масисский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077040228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MBK-EAJAPDB-26/01 для нужд ЗАО «Масисский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MBK-EAJAPDB-26/01 для нужд ЗАО «Масисский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MBK-EAJAPDB-26/01 для нужд ЗАО «Масисский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 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մանկական 2մգ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վալիդոլ 0,06գ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հիդրոքլորիդ 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դինիտրատ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հիդրոքլորիդ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/դոպամինի հիդրոքլորիդ/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ամպուլ 1%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 1% 10.0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 12.5գ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Միզապրոստոլ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Լևոթիրոքսին 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Ամոքսացիլին+կլավունաթթու 1.2գ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250մգ+կլավունաթթու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ցեֆուրոքսիմ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/մեթոտրեքսատ նատրիում/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Նիֆուրոմեդ 220մգ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օշարակ120 մգ 5 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 պիտոֆենոն /պիտոֆենոնի հիդրոքլորիդ/,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Օֆտան թիմոլոլ  Ա/կ  0.5 %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տարտրատ+թիմոլոլ մալեատ ա/կ 2մգ+6.8մգ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Ռինգեր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Ռինգեր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Ռիբոքսին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20մգ/մլ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0.2 %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 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 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 Լաքսալակ / 100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15000ՄՄ/մլ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մանկական 2մգ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վալիդոլ 0,06գ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իզովալերաթթվի մենթիլ էսթեր- դեղահատեր, 0.06գ: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հիդրոքլորիդ 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հիդրոքլորիդ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լուծույթ, ներարկման 2մլ ամպուլներ,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5մգ/1.5մլ, 1.5մլ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դինիտրատ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հիդրոքլորիդ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50մգ/մլ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/դոպամինի հիդրոքլորիդ/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enalapril,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ամպուլ 1%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indapamide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 1% 10.0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atenolol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դեղահատեր թաղանթապատ 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դեղահատեր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100մգ/5մլ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 12.5գ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75մգ/3մլ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Միզապրոստոլ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Լևոթիրոքսին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Ամոքսացիլին+կլավունաթթու 1.2գ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քլավունաթթու  փոշի ն/ե 1․2գ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250մգ+կլավունաթթու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կլավուլանաթթու դեղահատեր թաղանթապատ 250մգ+125մգ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դեղակախույթի 200մգ/5մլ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ցեֆուրոքսիմ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վիրուսի “Վնուկովո-32” շտամի սպեցիֆիկ անտիգեն specific antigen of rabies virus Vnukovo-32 strain, լիոֆիլիզատ մ/մ ներարկման լուծույթի, 2.5ՄՄ/մլ, 1մլ ամպուլներ (5) (1 դեղաչափ) և 1.1մլ ամպուլներ լուծչով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3000ԱՄ 1մլ Գնման առարկայի որակական տվյալները, չափերը հեղուկ, AC –անատոքսինը կազմված է զտված հակափայտացման անատոքսինից, որը ադսորբաց ված է  ալյումինիումի հիդրօքսի դի դոնդողի հիման վրա : Պատ վաստանյութի մեկ դեղաչափը 0,5մլ, պարունակում է հակա փայտացման անատոքսին նին կապող 10 միավոր, սորբենտ- ալյումինիումի հիդրօքսիդ (0,25–0,55 մգ / մլ), կոնսերվանտ- մեր տիոլատ` 0,05մգ/մլ: 1 սրվակը պարունակում է 1մլ հակափայ տացման անատոքսին յուրաքանչյուրում պատվաստում ների 2-ական դեղաչափով: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/մեթոտրեքսատ նատրիում/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Նիֆուրոմեդ 220մգ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 մլ 220մգ/5մլ  օշարակ բանանի համով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օշարակ120 մգ 5 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օշարակ120 մգ 5 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 պիտոֆենոն /պիտոֆենոնի հիդրոքլորիդ/,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 pitofenone, fenpiverinium bromide լուծույթ ներարկման 500մգ/մլ+2մգ/մլ+ 0.02մգ/մլ,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Օֆտան թիմոլոլ  Ա/կ  0.5 %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դեղահատեր 2մգ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ներարկման 2%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 մլ,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 մգ/մլ, 100 մլ,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250մլ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100մլ,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տարտրատ+թիմոլոլ մալեատ ա/կ 2մգ+6.8մգ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brimonidine, timolol ակնակաթիլներ 2մգ/մլ+6,8մգ/մլ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(ndomethacin) քսուք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 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Ռինգեր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կալիումի քլորիդ, կալցիումի քլորիդ sodium chloride, potassium chloride, calcium chloride լուծույթ կաթիլաներարկման  8,6 մգ/մլ+0,3 մգ/մլ+0,33 մգ/մլ,500 մլ պլաստիկե վակուումային փաթեթ՝ ՊՎՔ,: Պահպանման պայմանները՝չոր   15 -25°C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Ռինգեր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 մգ/մլ+0,3 մգ/մլ+0,33 մգ/մլ, 250 մլ պլաստիկ վակուումային փաթեթ՝ ՊՎՔ,: Պահպանման պայմանները՝չոր   15 -25°C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(lactobacillus acidophilus, bifidobacterium longum, bifidobacterium bifidum, bifidobacterium infantis) դեղապատիճներ 10x10^9 ԳԳՄ/գ,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Ռիբոքսին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լուծույթ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20մգ/մլ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6%-ոց լուծույթ 250մլ կաթիլային ներարկման համար ,երկրորդային վակուում փաթեթավորում, պլաստիկե վակուումային փաթեթ՝ 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0.2 %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Մասիսի,Արարատի մարզ, ք․ Մասիսի, Մ․ Հերացու 28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