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ՄԲԿ-ԷԱՃԱՊՁԲ-26/01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ՄԲԿ-ԷԱՃԱՊՁԲ-26/01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ՄԲԿ-ԷԱՃԱՊՁԲ-26/01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ՄԲԿ-ԷԱՃԱՊՁԲ-26/01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 Խարտիլ 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 մլ/պրոկային/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Ք/Կ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 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/Ֆերում Լեկ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/Մագնե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500մգ/100մլ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դեղահատեր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ներերկման,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/Վիտամին Բ կոմպլեկս/  լուծույթ, ն/ե և մ/մ ներարկման 5մգ/մլ + 1մգ/մլ + 5մգ/մլ + 50մգ/մլ,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գլիցերինի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 Խարտիլ 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Մետապրոլոլ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դեղահատեր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թաղանթապատ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 մլ/պրոկային/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0.5 %-ոց լուծույթ 250 մլ կաթիլային ներարկման համար, երկրորդային վակուում փաթեթավորում, պլաստիկե վակուումային փաթեթ՝ՊՎՔ, :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20մկգ/դեղաչափ+50մկգ/դեղաչափ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0,25մգ+0,5մգ/մլ 20մլ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Ք/Կ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ա/կ 3մգ/մլ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 մգ/մլ, 100 մլ պլաստիկե վակուումային փաթեթ՝ ՊՎՔ,: Պահպանման պայմանները՝ չոր, լույսից պաշտպանված վայրում ,ոչ բարձր  30°C ջերմաստիճանից,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Օրալ գլյուկոզ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Ամինոկապրոնաթթվի 5%-ոց լուծույթ 250 մլ կաթիլային ներարկման համար ,երկրորդային վակուում փաթեթավորում,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տուղտ դեղատու դեղահատեր 50մգ,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պուլմիկորտ ինհալացիոն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դեղահատեր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 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/Ֆերում Լեկ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մ/մ ներարկման 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դեղափոշի, ներքին ընդունման դեղակախույթի 3գ, 3.76գ փաթեթիկներ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/Մագնե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500մգ/100մլ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