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մանրէաբանական միջավայրերի ևլաբորատոր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մանրէաբանական միջավայրերի ևլաբորատոր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մանրէաբանական միջավայրերի ևլաբորատոր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մանրէաբանական միջավայրերի ևլաբորատոր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Azide dextrose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BAIRD PARKER  AGAR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Brilliant Green Bile Broth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BUFFERED PEPTONE WATER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CETRIMIDE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Fluid Thioglycollate Medium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IRON SULPHITE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LISTERIA PALCAM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O.A. LISTERIA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O.A.Listeria supplement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TRIPLE SUGAR  IRON AGAR (TSI)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SIMMONS CITRATE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PLATE COUNT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Կեսլերի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Գիսսի միջավայր լակտոզայով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Coagulase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25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30մկգ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/ավիբակտամ 10-4մկգ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30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30մկգ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ցեֆիպիմ 30մկգ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կլավուլանաթթու 20-10մկգ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30-6մկգ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էրիտրոմիցին 15մկգ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B 300մկգ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Amies տրանսպորտային միջավայրով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ապլիկատորով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2025.12.08. 11:45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ԱԱԻ-ԷԱՃԱՊՁԲ-26/10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ԱԱԻ-ԷԱՃԱՊՁԲ-26/10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ԱԿԱԴԵՄԻԿՈՍ Ս․ԱՎԴԱԼԲԵԿՅԱՆԻ ԱՆՎԱՆ ԱՌՈՂՋԱՊԱՀՈՒԹԱՆ ԱԶԳԱՅԻՆ ԻՆՍՏԻՌՈՒՏ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Azide dextrose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Ստրեպտոկոկերի հայտնաբերման ընտրողական միջավայր։ Բաղադրությունը գ/լ. տրիպտոզ 15.0, տավարի մզվածք 4.5, գլյուկոզա 7.5, նատրիումի քլորիդ 7.5, նատրիումի ազիդ 0.2, վերջնական pH = 7.2 ± 0.2 25 °C-ում։
Ֆորմատը՝ 500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BAIRD PARKER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կոագուլազ դրական ստաֆիլակոկերի անջատման և որոշման համար սննդամթերքում և ջրի մեջ: Բաղադրությունը գ/լ. կազեինի պանկրեատիկ դաջեսթ 10,0, մսային էքստրակտ 5,0, խմորասնկային էքստրակտ 1,0, նատրիումի պիրուվատ 10,0, Լ-գլիցին 12,0, լիթիումի քլորիդ 5,0, ագար 17,0, վերջնական pH 7.2 ± 0.2, 25°C-ում: Ֆորմատը՝ 100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Brilliant Green Bile Broth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Brilliant Green Bile Broth 2% -ն (ISO 4831 և ISO 4832) օգտագործվում է կոլիֆորմ բակտերիաների հայտնաբերման կամ հաստատման համար: Բաղադրությունը գ/լ. կազեինի ֆերմենտային դաջեսթ 10.0, լակտոզա 10.0, ցուլի լեղի 20.0, brilliant green 0.0133, վերջնական pH 7.2 ± 0.2, 25°C-ում: Ֆորմատը՝ 500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BUFFERED PEPTONE WATER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սելեկտիվ նախահարստացնող միջավայր սննդի մանրէաբանական վերլուծության համար: Բաղադրությունը գ/լ. կազեինի ֆերմենտատիվ դաջեսթ 10,0, նատրիումի քլորիդ 5,0, դինատրիումի հիդրոգեն ֆոսֆատ 3,5 (համարժեք է 9.0 գր դինատրիումի հիդրոգեն ֆոսֆատ 12-ջրային), կալիումի դիհիդրոգեն ֆոսֆատ 1,5, վերջնական pH 7.0 ± 0.2, 25°C-ում: Ֆորմատը՝ 500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CETRIMIDE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Pseudomonas aeruginosa անջատման համար համաձայն Եվրոպական Ֆարմակոպեային: Բաղադրությունը գ/լ. Ժելատինի պանկրեատիկ դաջեսթ 20,0, մագնեզիումի քլորիդ 1,4, դիկալիումի սուլֆատ 10,0, ցետրիմիդ 0,3, ագար 13.6, գլիցերոլ 10.0 մլ, վերջնական pH 7.2 ± 0.2,  25 °C-ում: Ֆորմատը՝ 100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Fluid Thioglycollate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միփավայր նախատեսված հեղուկ թիոգլիկոլատային միջավայր ստանալու համար: Նախատեսված է աէրոբ և անաէրոբ մանրէների աճեցման համար, և մանրէազերծման ստուգման համար: Բաղադրությունը գ/լ.  կազեինի ֆերմենտային դաջեստ 15.0, խմորասնկային էքստրակտ 5.0, գլյուկոզա 5.5, նատրիումի քլորիդ 2.5, նատրիումի թիոգլիկոլատ 0.5, Լ-ցիստին 0.5, ռեզազուրին 0.001, ագար 0.75, վերջնական pH 7.1 ± 0.2,  25°C-ում: Ֆորմատը՝ 100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IRON SULPHITE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նախատեսված սննդի և այլ նմուշներում սուլֆիտվերականգնող բակտերիաների որոշման համար համաձայն ISO 15213-1: Բաղադրությունը գ/լ. կազեինի ֆերմենտատիվ դաջեսթ 15,0, սոյայի էնզիմատիկ դաջեսթ 5.0, խմորասնկային էքստրակտ 5.0,  նատրիումի դիսուլֆիտ 0,5, երկաթի (III) ամոնիումի ցիտրատ 1.0, ագար 15,0, վերջնական pH 7.6 ± 0.2: Ֆորմատը՝ 100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LISTERIA PALCAM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Listeria monocytogenes անջատման և քանակական որոշման համար համաձայն  ISO 11290-1: Բաղադրությունը գ/լ. Պեպտոն 23,0, օսլա 1,0, նատրիումի քլորիդ 5,0, խմորասնկային էքստրակտ 3,0, գլյուկոզա 0,5, մանիտոլ 10,0, էսկուլին 0,8, երկաթի ամոնիում ցիտրատ 0,5, լիթիումի քլորիդ 15,0, ֆենոլ կարմիր 0,08, ագար 12,0, վերջնական  pH = 7.2 ± 0.2, 25 °C-ում: Ֆորմատը՝ 100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O.A. LISTERIA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սելեկտիվ միջավայր  Listeria monocytogenes անջատման և տարբերակման համար: Բաղադրությունը գ/լ. մսային պեպտոն 18,0, տրիպտոն 6,0, խմորասնկային էքստրակտ 10,0, նատրիումի պիրուվատ 2,0, գլյուկոզա  2,0, մագնեզիումի գլիցերոֆոսֆատ 1,0, մագնեզիումի սուլֆատ 0,5, նատրիումի քլորիդ 5,0, լիթիումի քլորիդ 10,0, դինատրիում հիդրոգեն ֆոսֆատ 2,5, 5-բրոմո-4-քլորո-3-ինդոլիլ- β-Դ-գլուպիրանոզիդ 0,05, ագար 15,0, վերջնական pH 7.2 ± 0.2:  Ֆորմատը ՝ 100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O.A.Listeria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Օ.A. LISTERIA  հավելում : Հավաքը պարունակում է  4x20 մլ սրվակ հարստացնող հավելում (պարունակությունը՝ L-α-ֆոսֆատիդիլ ինոզիտոլ 1 գ), 4 սրվակ խորը սառեցված  սելեկտիվ հավելում (պարունակությունը՝ նալիդիքսաթթու-10մգ, ցեֆտազիդիմ-10մգ, ցիկլոհեքսիմիդ-25 մգ և Պոլիմիքսին Բ- 38350 IU)  և օգտագործման ուղեցույց: Ֆորմատը ՝ 4+4 ստվարաթղթե տուփով: Պետք է լինի եվրոպական արտադրության: Օ.A. LISTERIA  հավելումը նախատեսված է O.A. LISTERIA AGAR-ի համար։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TRIPLE SUGAR  IRON AGAR (TSI)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միջավայր Enterobacteriaceae-ի նույնականացման համար՝ հիմնված 4 ռեակցիաների վրա: Համապատասխանում է ISO 6579 և 6785 ստանդարտներին: Բաղադրությունը՝ գ/լ. մսի քաղվածք 3.0; պեպտոն 20.0; խմորիչի քաղվածք 3.0; նատրիումի քլորիդ 5.0; լակտոզա 10.0; սախարոզ 10.0; գլյուկոզ 1.0; նատրիումի թիոսուլֆատ 0.3; երկաթի ամոնիումի ցիտրատ 0.3; ֆենոլային կարմիր 0.024; ագար 13.0..pH 7.4 ± 0.2: Ֆորմատը ՝ 100 գ պլաստիկ տարայով: Արտադրանքը պետք է ունենա ISO 9001, ISO 13485, որակի սերտիֆիկատ յուրաքանրյուր խմբաքանակի համար, CE, IVD: 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SIMMONS CITRATE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միջավայր էնտերոբակտերիաների նույնականացման համար: Բաղադրությունը գ/լ. մագնեզիումի սուլֆատ 0,2, ամոնիումի դիհիդրոգեն ֆոսֆատ 1,0, դիկալիում ֆոսֆատ 1,0, նատրիումի ցիտրատ 2,0, նատրիումի քլորիդ 5,0, բրոմ թիմոլ կապույտ 0,08, ագար 15,0, վերջնական  pH = 6.8 ± 0.2 25 °C-ում: Ֆորմատը՝ 100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PLATE COUNT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ջրում, սննդի և այլ նմուշներում բակտերիաների քանակական որոշման համար: Բաղադրությունը գ/լ. Կազեինի ֆերմենտատիվ դաջեսթ 5,0, խմորասնկային էքստրակտ 2,5, գլյուկոզ 1,0, ագար 15,0, վերջնական  pH 7.0 ± 0.2 25°C-ում: Ֆորմատը ՝ 500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Կեսլերի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Սննդամթերքից, ջրից և շրջակա միջավայրի օբյեկտներից կոլիֆորմների հայտնաբերման ընտրողական միջավայր: Բաղադրությունը (գ/լ). չոր ֆերմենտատիվ պեպտոն 3.0; ձկան ալյուրի ենթաստամոքսային գեղձի հիդրոլիզատ GRM 7.0; լակտոզա 10.0; չոր մաքրված լեղի 3.0; բյուրեղային մանուշակագույն 0.015: Ֆորմատը՝ 250 գրամանոց պլաստիկ տարաներով: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Գիսսի միջավայր լակտոզայով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Սննդամթերքից կոլիֆորմների դիֆերենցիալ ախտորոշման համար ընտրողական միջավայր: Բաղադրությունը՝ գ/լ. ձկան ալյուրի ենթաստամոքսային գեղձի հիդրոլիզատ GRM 6.0; նատրիումի քլորիդ 3.5, դինատրիումի ֆոսֆատ 0.2, լակտոզա 3.5, բրոմթիմոլ կապույտ 0.04, ագար 3.5 ± 0.5, pH 7.4 ± 0.2: Փաթեթավորում՝ 250 գ պլաստիկ տարայով: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Coagulase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Լիոֆիլիզացված ճագարի պլազմա EDTA –ի պարունակությամբ, որը օգտագործվում է կոագուլազ ֆերմենտ արտադրող Staphylococcus aureus–ի հայտնաբերման համար։ Ֆորմատը ՝ 5 սրվակ 4 մլ լիոֆիլիզացված պլազմա ստվարաթղթե տուփում։  1 հատ ընդունել մեկ տուփ: Արտադրանքը ունի ISO 9001, ISO 13485, որակի սերտիֆիկատ յուրաքանչյուր խմբաքանակի համար, CE, IVD:Պետք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25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30մկգ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25մկգ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5մկգ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/ավիբակտամ 10-4մկգ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30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30մկգ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ցեֆիպիմ 30մկգ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կլավուլանաթթու 20-10մկգ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30-6մկգ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էրիտրոմիցին 15մկգ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2մկգ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B 300մկգ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սկավառակ՝ լրակազմում 50 հատ, պահպանման ժամկետը՝ առնվազն 2 տարի, պահպանման պայմանները՝ -20˚C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Amies տրանսպորտային միջավայրով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Amies տրանսպորտային միջավայրով։ Պետք է լինի եվրոպական արտադրության: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ապլիկատորով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ապլիկատորով մանրէազերծված առանց տրանսպորտային միջավայրի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ֆիլտրով մանրէազերծված 1000մկլ ։ Ֆորմատը՝ 96 հատ պլաստիկ տարայում: ենթակա քանակը գրված է 10 հատ՝ ի նկատի ունենք 10 տուփ (10*96)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