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սպիտակ շապիկ բամբակյա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/բռեզենտ, ջինս կամ համարժեք գործվածքից/ գրպաններով, մետաղական շղթաներով, ուսակալներով: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ցանկացած արտադրության, կաշվին փոխարինող որակյալ  նյութից, նախատեսված տղայի և աղջկա համար, արկղի վրա արտադրող կազմակերպության  անվանման և կոշիկի չափի առկայությամբ: Ապահովել առնվազն 3 տեսակ ընտրության համար: Չափսը, գույնը (սև, սպիտակ կամ մոխրագույն) և արտաքին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տղայի և աղջկա համար նախատեսված: Տաք կամ երկարաճիտ կոշիկ կաշվից կամ  փոխարինող նյութից: Ներսի կողմը մորթուց կամ տաք  100 % պոլիէստեր, չսահող ներբաններով: Չափսերը  ըստ հաստատված մանկական կանոնակարգի, հակաալերգիկ, փաթեթավորված մեկ հատ համապատասխան պիտակավորմամբ: Ապահովել առնվազն 4 տեսակ ընտրության համար: Ձևի և չափսի ընտրությունը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գլխարկով կամ առանց գլխարկի, գրպաններով, դուրսը անջրաթափանց կտորից, ներսը հաստ կտորից կամ մորթուց, նախատեսված 2-18 տարեկան դպրոցահասակ երեխաների համար, տարբեր գույների՝ ըստ տարիքային խմբերի,  աղջկա և տղայի /գնման հայտով պատվիրատուն կտրամադրի/, նվազագույնը երեք տեսակի: Ցանկացած արտադրության, համապատասխան պիտակավորմամբ: Չափսը,գույնը և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սպիտակ շապիկ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տղայի և աղջկա համար նախատեսված (տարիքը՝ 2-18 տարեկան: Բամբակյա, սպիտակ, գործվածքը 100 % բամբակյա, 1 մ2 մակերեսի խտությունը 300 գ, ըստ հաստատված մանկական կանոնակարգի, հակաալերգիկ, փաթեթեավորված 1 հատ՝ համապատասխան պիտակավորմամբ:  Ապահովել առնվազն 3 տեսակ ընտրության համար: Ձևի և չափսի ընտրությունը ըստ պատվիրատուի պահանջի: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 4, ՄՄՇ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