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էներգամատակարարման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էներգամատակարարման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էներգամատակարարման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էներգամատակարարման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ապահովիչների տուփ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ապահովիչների տուփ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ապահովիչների տուփ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ապահովիչների տուփ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Իգնատեր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Halogen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վարդակի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հաղորդալարի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ՀՀՀ-ԷԱՃԱՊՁԲ-26/4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ՀՀՀ-ԷԱՃԱՊՁԲ-26/4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8.16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ապահովիչների տուփ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4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ապահովիչների տուփ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6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ապահովիչների տուփ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8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ապահովիչների տուփ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12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բազմաջիղ 2X2.5մմ, սպիտակ գույնի,տափակ, մեկ լարի վրա կարմիր /ППВГ/ գծով, համապատասխանի ԳՈՍՏ 31947-2012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բազմաջիղ 2X1.5մմ, սպիտակ գույնի,տափակ, մեկ լարի վրա կարմիր գծով, /ППВГ/,  համապատասխանի ԳՈՍՏ 31947-2012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բազմաջիղ 3X2.5մմ, սև գույնի, կլոր բարձր ճկունության, կրկնակի մեկուսիչով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բազմաջիղ 2X4մմ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բազմաջիղ 2X6մմ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բազմաջիղ 1X6մմ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շիկացման թելիկով, 220-230Վ լարման, 95Վտ հզորության, E-27 տիպի կոթառով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ԴՆ ԱՏ, 250Վտ հզորության, E-40 տիպի կոթառով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Իգնատեր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HS70(DE) 400W 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ԴՆ ԱՏ  250Վտ հզորության լամպի համար, Mazda 220/240 V 250W տեսակի կամ նույն արտաքին չափերով և ամրացման տեղերով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պանելային, 595x595x8մմ, 36-40Վտ, 3600 Lum, սպիտակ լույս, 6500K, քաշը 1,7կգ ոչ ավել, արմստրոնգ տիպի առաստաղի մեջ տեղադրելու համար-30 հատ, առաստաղից կախելու համար –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պանելային, առաստաղի վրա ամրացվող, կլոր, տրամագիծը մոտ 285, 24Վտ, սպիտակ լույս,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պանելային, առաստաղի վրա ամրացվող 285x285մմ, 24Վտ, սպիտակ լույս,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պանելային, 160x160մմ, 12-18Վտ, սպիտակ լույս,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Halogen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Վտ հզորությամբ, 220 Վ, մետաղակերամիկական, երկկողմանի կոնտակտով, երկարությունը 14 սմ, գործարանային փաթեթավորմամբ, արտաքին լուսավորության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220-240Վ, 5,5Վտ, Radium RL PAR 1650-36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6-8Վտ հզորության, E27 տիպի կոթառով, գնդաձև, սպիտակ գույն,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9-11Վտ հզորության, E27 տիպի կոթառով, սպիտակ գույնի,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25Վտ հզորության, E27 տիպի կոթառով, սպիտակ գույնի,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40Վտ հզորության,  E27 տիպի կոթառով, սպիտակ գույնի,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60Վտ հզորության,  E27 տիպի կոթառով, սպիտակ գույնի,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պատի մեջ ամրացնելու համար, հողանցումով, 16 Ա,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պատի վրա ամրացնելու համար, 10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պատի վրա ամրացնելու համար, հողանցումով, 16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ստեղանի, նախատեսված պատի մեջ ամրացնելու համար,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երկստեղանի, նախատեսված պատի մեջ ամրացնելու համար,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ստեղանի, նախատեսված պատի վրա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երկստեղանի, նախատեսված պատի վրա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վարդակի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Վարդակների տեղադրման համար, պատի և գիպսակարտոնի մեջ տեղադրելու համար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հողանցումով 16Ա, 220Վ, ծայրակալների տրամագիծ 3մմ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ստանդարտների խրոցների անցում դեպի Եվրոպական ստանդարտի խրոցի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տեղանոց,առանց լարի, լարի միացումը իրականացվում է առանց զոդման՝ միացման համար նախատեսված պտուտակով և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տեղանոց, առանց լարի, լարի միացումը իրականացվում է առանց զոդման՝ միացման համար նախատեսված պտուտակով և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տեղանոց, հողանցումով, առանց լարի, լարի միացումը իրականացվում է առանց զոդման՝ միացման համար նախատեսված պտուտակով և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տեղանոց, առանց լարի լարի միացումը իրականացվում է առանց զոդման՝ միացման համար նախատեսված պտուտակով և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տեղանոց հողանցումով,առանց լարի, լարի միացումը իրականացվում է առանց զոդման՝ միացման համար նախատեսված պտուտակով և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տեղանոց, հողանցումով առանց լարի, լարի միացումը իրականացվում է առանց զոդման՝ միացման համար նախատեսված պտուտակով և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մմ լայնությամբ, վինիլային, 20 հատ սպիտակ գույնի, 20 հատ կարմիր գույնի, 20 հատ կանաչ գույնի, 20 դեղին գույնի, 120 հատ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մմ լայնությամբ, կտորային հիմքի վրա,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համար,1.5վ, AA ալկալիական, առնվազն մեկ տարվա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համար,1.5վ, AAA ալկալիական, առնվազն մեկ տարվա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«Կռոնա» տեսակի, 9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հաղորդալարի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Կապրոնե, տուփերով, տուփի մեջ 100 հատ / ըստ համարների N2, N3, N4, N5, N6 – յուրաքանչյուրից 2 տուփ/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