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кухонная мебель</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010-599-699 (ներքին՝ 556)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ՀՀԿԳՄՍՆԷԱՃԱՊՁԲ-25/204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кухонная мебель</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кухонная мебель</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ՀՀԿԳՄՍՆԷԱՃԱՊՁԲ-25/204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кухонная мебель</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33199370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ՀՀԿԳՄՍՆԷԱՃԱՊՁԲ-25/204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ՀՀԿԳՄՍՆԷԱՃԱՊՁԲ-25/204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ՀՀԿԳՄՍՆԷԱՃԱՊՁԲ-25/204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"ՀՀԿԳՄՍՆԷԱՃԱՊՁԲ-25/204"*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"ՀՀԿԳՄՍՆԷԱՃԱՊՁԲ-25/204"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"ՀՀԿԳՄՍՆԷԱՃԱՊՁԲ-25/204"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ՀՀԿԳՄՍՆԷԱՃԱՊՁԲ-25/204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В комплект кухонной мебели входят
• тепловое оборудование,
• холодильное оборудование,
• электрооборудование,
• нейтральное оборудование,
• весы,
• пневматическое оборудование,
• поточное оборудование,
• мебель,
• кухонный инвентарь, который должен соответствовать прилагаемому техническому заданию-1. На указанный в комплекте товар установить гарантийный срок не менее 365 дней, считая со дня после приемки товара покупателем, в течение гарантийного срока устранить на месте выявленные дефекты /заменить детали/ или заменить их новыми. Допустимое отклонение размеров товара, указанного в размерах, составляет ±3%. Указанный в комплекте товар должен быть новым, не бывшим в употреблении. Транспортировку, разгрузку, установку и сборку комплекта осуществляет Поставщик. Перед поставкой согласовать с заказчиком образцы представленного в комплекте товара. Дату поставки согласовать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начальная школа № 7, Ширакская область, РА Адрес: Армения, Ширакская область, Гюмри Ул. Алека Манукяна, 4 Здание или склад (Ереван, области РА) тел – 010599699-692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