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2026 թվականի կարիքների համար համացանցի /ինտերնետ կապ/ տրամադրման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Սաղաթելյան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011513208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hermineh@parliament.am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2026 թվականի կարիքների համար համացանցի /ինտերնետ կապ/ տրամադրման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2026 թվականի կարիքների համար համացանցի /ինտերնետ կապ/ տրամադրման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hermineh@parliament.am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2026 թվականի կարիքների համար համացանցի /ինտերնետ կապ/ տրամադրման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439.96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մբիթ/վրկ երաշխավորված արագությամբ (CIR), սիմետրիկ, ինտերնետ հասանելիություն 1 կետի համար, որը գտնվում է Մ. Բաղրամյան պող. 19 հասցեում։
Կատարողը պետք է ապահովի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	ծառայության տրամադրումը օպտիկամանրաթելային կապուղու միջոցով.
•	պաշտպանությունը DDoS և նմանատիպ հարձակումներից.
•	16 իրական ԱյՓի հասցեների տրամադրում (Real IP):
•	ՀՀ ԱԺ նիստերի և միջոցառումների անխափան ուղիղ հեռարձակումը՝ ապահովելով 100 մբիթ/վրկ արագությամբ իրական "Real IP" հասցեներով հուսալի կապ՝ առանձնացված կապուղով, ընտրված արտաքին տեսասերվերների հետ (ՀՀ ԱԺ աշխատակազմի համապատասխան մասնագետ-աշխատակիցների հետ համաձայնացմամբ).
•	մատուցվող ծառայության վերահսկումը և  ծառայության մատուցման անընդհատությունը (24/7).
•	առնվազն երկու հեռախոսահամարի տրամադրումը՝ ինտերնետ կապի խափանման դեպքում ՀՀ ԱԺ ադմինիստրատորի կողմից անմիջական կապ հաստատելու և առաջացած խնդրին լուծում տալու համար (24/7).
•	տեղեկատվության փոխանակման շուրջօրյա հնարավորություն՝ ներառյալ ոչ աշխատանքային օրերը և ժամերը. 
•	կապի առկայություն, որակի և մատուցած ծառայության ծավալի վերահսկում.
•	օգտագործված ծավալների վերաբերյալ տեղեկատվության ստացում.
•	անհրաժեշտության դեպքում՝ սերտիֆիկացված մասնագետների կողմից օգտվողի ինտերնետ կապի անվտանգության վերլուծություն.
•	շուրջօրյա սպասարկում.
Միացումն իրականացնելու համար մատուցողը պետք է տրամադրի օպտիկամանրաթելային փոխարկիչ, որը պետք է ունենա առնվազն 2 SFP և 6 LAN միացման տեղ: 
Կատարողի գործունեությունը պետք է համապատասխանի «Էլեկտրոնային հաղորդակցության մասին» Հայաստանի Հանրապետության օրենսդրությանը և ՀՀ կառավարության 2016 թվականի հոկտեմբերի 20-ի թիվ 1069-Ն որոշման դրույթներին:
Այլ տեխնիկական լուծումների հետ կապված հարցերը կարգավորվելու և համաձայնեցվելու են  Պատվիրատուի և հաղթող մասնակցի միջև: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ԱԺ,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հունվարի -1-ից մինչև տվյալ տարվա դեկտեմբերի 31-ն է: ժամկետի հաշվարկն իրականացվելու է ֆինանսական միջոցներ նախատեսվելու դեպքում կողմերի միջև կնքվող համաձայնագրի ուժի մեջ մտնելու օրից սկսած: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