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ԷԱՃԱՊՁԲ-2026/11-1-ԵՊԲՀ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по закупке хозяйственных товаров для организации деятельности Фонда «Ереванский государственный медицинский университет имени Мхитара Гераци»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ԷԱՃԱՊՁԲ-2026/11-1-ԵՊԲՀ</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по закупке хозяйственных товаров для организации деятельности Фонда «Ереванский государственный медицинский университет имени Мхитара Гераци»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по закупке хозяйственных товаров для организации деятельности Фонда «Ереванский государственный медицинский университет имени Мхитара Гераци»</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ԷԱՃԱՊՁԲ-2026/11-1-ԵՊԲՀ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по закупке хозяйственных товаров для организации деятельности Фонда «Ереванский государственный медицинский университет имени Мхитара Гераци»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1005882.35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автоматический,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Жавел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1010526.32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120л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160л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два слоя.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двухслойных бумажных салфеток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двухслойных бумажных салфеток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(L), хозяйственные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(XL), хозяйственные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колесами  и щеткой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Крыша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190274.73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с щеткой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педалью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327272.73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пищевой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ԷԱՃԱՊՁԲ-2026/11-1-ԵՊԲՀ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"ԷԱՃԱՊՁԲ-2026/11-1-ԵՊԲՀ"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ԷԱՃԱՊՁԲ-2026/11-1-ԵՊԲՀ*.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"ԷԱՃԱՊՁԲ-2026/11-1-ԵՊԲՀ"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ԷԱՃԱՊՁԲ-2026/11-1-ԵՊԲՀ*.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ԷԱՃԱՊՁԲ-2026/11-1-ԵՊԲՀ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автоматический, цветной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Жавел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160л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два слоя.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двухслойных бумажных салфеток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двухслойных бумажных салфеток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(L),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(XL),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колесами  и щеткой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Крыша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с щеткой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педалью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пищевой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2026 году, в течение 35 календарных дней с даты вступления в силу подписанного сторонами договора, при условии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