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ՀԾԿՀ-26/4-ԷԱՃԱՊՁԲ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Մյասնիկյան պողոտա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Շադյան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eshadyan@psrc.am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ՀԾԿՀ-26/4-ԷԱՃԱՊՁԲ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ՀԾԿՀ-26/4-ԷԱՃԱՊՁԲ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eshadyan@psrc.am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ՀԾԿՀ-26/4-ԷԱՃԱՊՁԲ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ՀԾԿՀ-26/4-ԷԱՃԱՊՁԲ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«ՀԾԿՀ-26/4-ԷԱՃԱՊՁԲ»*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ՀԾԿՀ-26/4-ԷԱՃԱՊՁԲ*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«ՀԾԿՀ-26/4-ԷԱՃԱՊՁԲ»*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ՀԾԿՀ-26/4-ԷԱՃԱՊՁԲ*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18X13.5 սմ չափերով, գործողությունները ցուցադրումով վահանակի վրա,  սնուցման 2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թափանցիկ պատյանով, ինչը հնարավորություն կընձեռի վերահսկել թանաքի պարունա-կությունը: Պատյանը՝ պլաս-տիկ, միջուկ գնդիկի տրամագի-ծը 1 մմ / +_0.2/ Գծի հաստու-թյունը 0.5-0.7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գրչամաններ, պատրաստված են մետաղից, ցանցային։ Նախատեսված է գրասենյակների համար՝ գրիչների, մատիտների, տեղավորման համար։ նվազագույն չափսը՝  8x8 x9,5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ռոլերային Uniball  ֆիրմայի կամ համարժեք,  fine Deluxe UB-177 մոդելի կամ համարժեք, պատյանը պլաստիկ, ոչ թափանցելի, ջրակայուն, գծի հաստությունը 0.7-1 մմ,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հասարակ մատիտ, կարծրությունը`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ուղղիչով և լուծիչով հավաքածու, 20մլ չափաքանակով: Ուղղիչ հեղուկը վրձինով, նախատեսված է ուղղելու ցանկացած թղթի վրա գրված տեքստը, իսկ լուծիչը օգտագործվում է չորացած ուղղիչը վերականգնելու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էջաբաժանիչ, նշումների համար, կպչուն, 45մմ x 12մմ, 5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հորիզոնական, Ա4, 3 հարկանի,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50 միկրոն, A4 ձևաչափի թղթերի համար,արագակարներին ամրացնելու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թղթերի համար, 7սմ լայնությամբ
գունը՝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մետաղական իրանով, 24/6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ձևաչափի, չկավճած թուղթ, օգտագործվում է տպագրման համար, թելիկներ չպարունակող,  մեխանիկական եղանակով ստացված, խտությունը 80 գ/մ2 (210X297) մմ, առնվազն C դասի: Փաթեթավորած տուփով՝ 500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սոսնձվացքով 1,25 մմ-ից ոչ պակաս, չափսերը 7.6x7.6սմ դեղին գույնի, 100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90մմ x 90մմ, մեկ տուփի մեջ 100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պատվածքով, (25-33) մմ երկարությամբ: Թղթի դարսը` լիարժեք ամրությամբ, միասնական պահելու կարողությամբ, տուփի մեջ`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օրվանից՝270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