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ԵԱՍՄ-ԷԱՃԱՊՁԲ-25/86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ԵԱՍՄ-ԷԱՃԱՊՁԲ-25/86 ծածկագրով անվադողերի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ԵԱՍՄ-ԷԱՃԱՊՁԲ-25/86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ԵԱՍՄ-ԷԱՃԱՊՁԲ-25/86 ծածկագրով անվադողերի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ԵԱՍՄ-ԷԱՃԱՊՁԲ-25/86 ծածկագրով անվադողերի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ԵԱՍՄ-ԷԱՃԱՊՁԲ-25/86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ԵԱՍՄ-ԷԱՃԱՊՁԲ-25/86 ծածկագրով անվադողերի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ծանրաքարշ 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ծանրաքարշ 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ծանրաքարշ 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ծանրաքարշ 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ծանրաքարշ մեքենաների անիվներ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ԵԱՍՄ-ԷԱՃԱՊՁԲ-25/86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ԵԱՍՄ-ԷԱՃԱՊՁԲ-25/86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«ԵԱՍՄ-ԷԱՃԱՊՁԲ-25/86»*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ԵԱՍՄ-ԷԱՃԱՊՁԲ-25/86*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«ԵԱՍՄ-ԷԱՃԱՊՁԲ-25/86»*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ԵԱՍՄ-ԷԱՃԱՊՁԲ-25/86*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8.25R20 բեռնատար ավտոմեքենաների համար,  համասեզոնային, նշանակությունը ունիվերսալ` (բոլոր սռնիների համար (все оси),  ղեկային և քաշող (рулевая и ведущая), օդախցիկով, կառուցվածքը-ռադիալ:  Չափման միավորը՝ կոմպ, կոմպլեկտի մեջ մտնում է անվադողը, անվախուցը, անվաժապավենը, թասակը և թասակի բանալին: Անվադողի վրա նշված է ՝  արագության ինդեքսը՝ Speed index- K(110), ծանրաբեռնվածության ինդեքսը՝ Load index 133/131, առավելագույն ծանրաբեռնվածության ինդեքսը՝ Max.load(kg) 2060/1950kg,    շերտայնությունը` 14 PR     Գույնը սև, վախենում է կրակից, գործող ստանդարտը ՀՍՏ 183-99, Արտադրության տարեթիվը-ոչ շուտ, քան 2025-2026 թ.,փոխադրումը Ցանկացած տրանսպորտով, մատակարարի կողմից, անվադողի փոխարինումը և տեղադրումը և հավասարակշռումը մատակարարի կողմից, Երևան քաղաքի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11R22,5 բեռնատար ավտոմեքենաների համար, համասեզոնային, նշանակությունը Հետևի (քաշող) սռնիի  համար, առանց օդախցիկի, կառուցվածքը-ռադիալ,  չափման միավորը՝ հատ, Անվադողի վրա նշված է ՝                                                                                 արագության ինդեքսը՝ Speed index- ոչ պակաս K(110), ծանրաբեռնվածության ինդեքսը՝ Load index 146/143, առավելագույն ծանրաբեռնվածության ինդեքսը՝ Max.load(kg) 3000/2725kg,     շերտայնությունը` 16 PR Գույնը սև, վախենում է կրակից, գործող ստանդարտը ՀՍՏ 183-99, փոխադրումը Ցանկացած տրանսպորտով, մատակարարի կողմից, Արտադրության տարեթիվը-ոչ շուտ, քան 2025-2026 թ.,  անվադողի փոխարինումը և տեղադրումը մատակարարի կողմից, Երևան քաղաքի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ծանրաքարշ 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Անվադողի չափը՝ 10-16.5, անխուց,  նախատեսված շինարարական տեխնիկայի  համար: Պահպանաշերտի գծանկարը՝բարձր անցողության,  կառուցվածքը՝դիագոնալ (Diagonal):  Անվադողի վրա պետք է նշված լինի արտադրող երկիրը և արտադրողը, շերտայնությունը`(PR)-ոչ պակաս 8, սահմանելի արագության ինդեքսը`(Speed Index)-ոչ պակասA2(10/կմ/ժ), բեռնվածության ինդեքսը՝(Load Index)-ոչ պակաս 109, բեռնվածությունը`Max Load (kg)-ոչ պակաս 1030: Արտադրության տարեթիվը-ոչ շուտ, քան 2025-2026 թ. : փոխադրումը Ցանկացած տրանսպորտով,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ծանրաքարշ 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Անվադողի չափը՝ 10.0/75-15.3,  նախատեսված հատուկ տեխնիկայի  համար: կառուցվածքը՝դիագոնալ (Diagonal):  Անվադողի վրա պետք է նշված լինի արտադրող երկիրը և արտադրողը, շերտայնությունը`(PR)-ոչ պակաս 10, սահմանելի արագության ինդեքսը`(Speed Index)-ոչ պակասA8(40/կմ/ժ), բեռնվածության ինդեքսը՝(Load Index)-ոչ պակաս 123, բեռնվածությունը`Max Load (kg)-ոչ պակաս 1550: Արտադրության տարեթիվը-ոչ շուտ, քան 2025-2026 թ. : փոխադրումը Ցանկացած 
տրանսպորտով,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ծանրաքարշ 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Անվադողի չափը՝ 16.9-28,  նախատեսված շինարարական տեխնիկայի  համար: Պահպանաշերտի գծանկարը՝բարձր անցողության,  կառուցվածքը՝դիագոնալ (Diagonal):  Անվադողի վրա պետք է նշված լինի արտադրող երկիրը և արտադրողը, շերտայնությունը`(PR)-ոչ պակաս 12, սահմանելի արագության ինդեքսը`(Speed Index)-ոչ պակասA8(40/կմ/ժ), բեռնվածության ինդեքսը՝(Load Index)-ոչ պակաս 152, բեռնվածությունը`Max Load (kg)-ոչ պակաս 3550: Արտադրության տարեթիվը-ոչ շուտ, քան 2025-2026 թ. : փոխադրումը Ցանկացած տրանսպորտով,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ծանրաքարշ 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Անվադողի չափը՝ 12.5/80-18,  նախատեսված շինարարական տեխնիկայի  համար: Պահպանաշերտի գծանկարը՝բարձր անցողության,  կառուցվածքը՝դիագոնալ (Diagonal):  Անվադողի վրա պետք է նշված լինի արտադրող երկիրը և արտադրողը, շերտայնությունը`(PR)-ոչ պակաս 12, սահմանելի արագության ինդեքսը`(Speed Index)-ոչ պակասA8(40/կմ/ժ), բեռնվածության ինդեքսը՝(Load Index)-ոչ պակաս 125, բեռնվածությունը`Max Load (kg)-ոչ պակաս 1650: Արտադրության տարեթիվը-ոչ շուտ, քան 2025-2026 թ., փոխադրումը Ցանկացած տրանսպորտով,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7.00R16LT ամառային, օդախցիկիով, կառուցվածքը-ռադիալ,  չափման միավորը՝ հատ, Անվադողի վրա նշված է ՝  արագության ինդեքսը՝ Speed index-ոչ պակաս S(180), ծանրաբեռնվածության ինդեքսը՝ Load index 106, առավելագույն ծանրաբեռնվածության ինդեքսը՝ Max.load(kg) 950kg,  շերտայնությունը`(PR)-ոչ պակաս 12,  Արտադրման տարեթիվը 2025-2026թթ.   Գույնը սև, վախենում է կրակից, գործող ստանդարտը ՀՍՏ 183-99, փոխադրումը Ցանկացած տրանսպորտով,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185/75R16C թեթև բեռնատար ավտոմեքենաների համար,  ամառային, առանց օդախցիկի, կառուցվածքը-ռադիալ,  չափման միավորը՝ հատ, Անվադողի վրա նշված է ՝  Winter կամ դաջված է ձյան փաթիլ, կամ եռագագաթ,                                                                               արագության ինդեքսը՝ Speed index-ոչ պակաս R(170), ծանրաբեռնվածության ինդեքսը՝ Load index 102/104, առավելագույն ծանրաբեռնվածության ինդեքսը՝ Max.load(kg) 850/900kg,   Արտադրման տարեթիվը 2025-2026թթ.                                                                                                                                        Գույնը սև, վախենում է կրակից, գործող ստանդարտը ՀՍՏ 183-99, փոխադրումը Ցանկացած տրանսպորտով,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ծանրաքարշ 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Անվադողի չափը՝ 12.4L-16, անվախցով,  նախատեսված գյուղատնտեսական տեխնիկայի  համար: Պահպանաշերտի գծանկարը՝բարձր անցողության,  կառուցվածքը՝դիագոնալ (Diagonal):  Անվադողի վրա պետք է նշված լինի արտադրող երկիրը և արտադրողը, շերտայնությունը`(PR)-ոչ պակաս 8, սահմանելի արագության ինդեքսը`(Speed Index)-ոչ պակասA6(30/կմ/ժ), բեռնվածության ինդեքսը՝(Load Index)-ոչ պակաս 111, բեռնվածությունը`Max Load (kg)-ոչ պակաս 1090: Արտադրության տարեթիվը-ոչ շուտ, քան 2025-2026 թ. : փոխադրումը Ցանկացած տրանսպորտով,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 ամիս ժամկետով, յուրաքանչյուր անգամ ըստ Պատվիրատուի պահանջի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 ամիս ժամկետով, յուրաքանչյուր անգամ ըստ Պատվիրատուի պահանջի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 ամիս ժամկետով, յուրաքանչյուր անգամ ըստ Պատվիրատուի պահանջի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 ամիս ժամկետով, յուրաքանչյուր անգամ ըստ Պատվիրատուի պահանջի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 ամիս ժամկետով, յուրաքանչյուր անգամ ըստ Պատվիրատուի պահանջի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 ամիս ժամկետով, յուրաքանչյուր անգամ ըստ Պատվիրատուի պահանջի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 ամիս ժամկետով, յուրաքանչյուր անգամ ըստ Պատվիրատուի պահանջի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 ամիս ժամկետով, յուրաքանչյուր անգամ ըստ Պատվիրատուի պահանջի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 ամիս ժամկետով, յուրաքանչյուր անգամ ըստ Պատվիրատուի պահանջի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