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ԳԻՏԱԿԱՆ ՄԱՍԻ ԿԱՐԻՔՆԵՐԻ ՀԱՄԱՐ ՀԱՊՀ-ԷԱԱՊՁԲ-25/45 ԾԱԾԿԱԳՐՈՎ ՀԱՄԱԿԱՐԳՉԱՅԻՆ ՏԵԽՆԻԿԱ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ԳԻՏԱԿԱՆ ՄԱՍԻ ԿԱՐԻՔՆԵՐԻ ՀԱՄԱՐ ՀԱՊՀ-ԷԱԱՊՁԲ-25/45 ԾԱԾԿԱԳՐՈՎ ՀԱՄԱԿԱՐԳՉԱՅԻՆ ՏԵԽՆԻԿԱ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ԳԻՏԱԿԱՆ ՄԱՍԻ ԿԱՐԻՔՆԵՐԻ ՀԱՄԱՐ ՀԱՊՀ-ԷԱԱՊՁԲ-25/45 ԾԱԾԿԱԳՐՈՎ ՀԱՄԱԿԱՐԳՉԱՅԻՆ ՏԵԽՆԻԿԱ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ԳԻՏԱԿԱՆ ՄԱՍԻ ԿԱՐԻՔՆԵՐԻ ՀԱՄԱՐ ՀԱՊՀ-ԷԱԱՊՁԲ-25/45 ԾԱԾԿԱԳՐՈՎ ՀԱՄԱԿԱՐԳՉԱՅԻՆ ՏԵԽՆԻԿԱ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ԳԻՏԱԿԱՆ ՄԱՍԻ ԿԱՐԻՔՆԵՐԻ ՀԱՄԱՐ ՀԱՄԱԿԱՐԳՉԱՅԻՆ ՏԵԽՆԻԿԱ ԵՎ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