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ՈՒՍԱՆՈՂԱԿԱՆ ԽՈՐՀՐԴԻ ԿԱՐԻՔՆԵՐԻ ՀԱՄԱՐ ՀԱՊՀ-ԷԱԱՊՁԲ-25/43 ԾԱԾԿԱԳՐՈՎ ՆՍՏԱՏԵՂԵՐԻ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ՈՒՍԱՆՈՂԱԿԱՆ ԽՈՐՀՐԴԻ ԿԱՐԻՔՆԵՐԻ ՀԱՄԱՐ ՀԱՊՀ-ԷԱԱՊՁԲ-25/43 ԾԱԾԿԱԳՐՈՎ ՆՍՏԱՏԵՂԵՐԻ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ՈՒՍԱՆՈՂԱԿԱՆ ԽՈՐՀՐԴԻ ԿԱՐԻՔՆԵՐԻ ՀԱՄԱՐ ՀԱՊՀ-ԷԱԱՊՁԲ-25/43 ԾԱԾԿԱԳՐՈՎ ՆՍՏԱՏԵՂԵՐԻ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ՈՒՍԱՆՈՂԱԿԱՆ ԽՈՐՀՐԴԻ ԿԱՐԻՔՆԵՐԻ ՀԱՄԱՐ ՀԱՊՀ-ԷԱԱՊՁԲ-25/43 ԾԱԾԿԱԳՐՈՎ ՆՍՏԱՏԵՂԵՐԻ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ՈՒՍԱՆՈՂԱԿԱՆ ԽՈՐՀՐԴԻ ԿԱՐԻՔՆԵՐԻ ՀԱՄԱՐ ՆՍՏԱՏԵՂԵՐԻ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