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ԷԱՃԱՊՁԲ-2026/3-1-ԵՊԲՀ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электронному аукциону с шифром ԷԱՃԱՊՁԲ-2026/3-1-ԵՊԲՀ для закупки канцелярских принадлежностей и офисных товаров для организации работ Фонда Ереванский государственный медицинский университет имени Мхитара Гераци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ԷԱՃԱՊՁԲ-2026/3-1-ԵՊԲՀ</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электронному аукциону с шифром ԷԱՃԱՊՁԲ-2026/3-1-ԵՊԲՀ для закупки канцелярских принадлежностей и офисных товаров для организации работ Фонда Ереванский государственный медицинский университет имени Мхитара Гераци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электронному аукциону с шифром ԷԱՃԱՊՁԲ-2026/3-1-ԵՊԲՀ для закупки канцелярских принадлежностей и офисных товаров для организации работ Фонда Ереванский государственный медицинский университет имени Мхитара Гераци</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ԷԱՃԱՊՁԲ-2026/3-1-ԵՊԲՀ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электронному аукциону с шифром ԷԱՃԱՊՁԲ-2026/3-1-ԵՊԲՀ для закупки канцелярских принадлежностей и офисных товаров для организации работ Фонда Ереванский государственный медицинский университет имени Мхитара Гераци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7860070.91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Брезент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80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70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скоросшиватель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нитками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Ручка-роллер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белой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150-200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30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клейкой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бумаги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Щтемпельная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кассовых чеков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40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 100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металлический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мобильная"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металлическая скоба для сшивания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Шелковая лента для шитья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для заклепок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ԷԱՃԱՊՁԲ-2026/3-1-ԵՊԲՀ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"ԷԱՃԱՊՁԲ-2026/3-1-ԵՊԲՀ"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ԷԱՃԱՊՁԲ-2026/3-1-ԵՊԲՀ*.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"ԷԱՃԱՊՁԲ-2026/3-1-ԵՊԲՀ"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ԷԱՃԱՊՁԲ-2026/3-1-ԵՊԲՀ*.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ԷԱՃԱՊՁԲ-2026/3-1-ԵՊԲՀ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договором, осуществляется при наличии финансовых средств, выделенных для этой цели, и на основании заключения соответствующего соглашения между сторонами. Договор подлежит расторжению, если в течение шести месяцев, следующих за датой его заключения, для его исполнения не будут предусмотрены финансовые средства. При этом для заключения каждого последующего соглашения шестимесячный срок, указанный в настоящем пункте, начинает исчисляться со дня принятия Заказчиком в полном объёме результатов поставки товара, установленной предыдущим соглашением. Кроме того, Продавец обязан заключить соглашение и представить Покупателю подписанное соглашение в течение пятнадцати рабочих дней со дня получения уведомления о заключении соглашения. В противном случае договор подлежит одностороннему расторжению Покупателем.</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Брезент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80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70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скоросшиватель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нитками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Ручка-роллер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белой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150-200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30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клейкой основой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бумаги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кассовых чеков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40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 100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металлический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мобильная"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металлическая скоба для сшивания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Шелковая лента для шитья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для заклепок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представляется во вложении.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