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ԵԱՍՄ-ԷԱՃԱՊՁԲ-25/87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ԵԱՍՄ-ԷԱՃԱՊՁԲ-25/87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ԵԱՍՄ-ԷԱՃԱՊՁԲ-25/87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ԵԱՍՄ-ԷԱՃԱՊՁԲ-25/87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ԵԱՍՄ-ԷԱՃԱՊՁԲ-25/87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ԵԱՍՄ-ԷԱՃԱՊՁԲ-25/87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ԵԱՍՄ-ԷԱՃԱՊՁԲ-25/87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ԵԱՍՄ-ԷԱՃԱՊՁԲ-25/87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ԵԱՍՄ-ԷԱՃԱՊՁԲ-25/87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ԵԱՍՄ-ԷԱՃԱՊՁԲ-25/87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"ԵԱՍՄ-ԷԱՃԱՊՁԲ-25/87"*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"ԵԱՍՄ-ԷԱՃԱՊՁԲ-25/87"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ԵԱՍՄ-ԷԱՃԱՊՁԲ-25/87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"ԵԱՍՄ-ԷԱՃԱՊՁԲ-25/87"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ԵԱՍՄ-ԷԱՃԱՊՁԲ-25/87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ԵԱՍՄ-ԷԱՃԱՊՁԲ-25/87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315/80R22.5 для грузовых автомобилей, всесезонные. Предназначены для задней (ведущей) оси. Шины ескамерные, радиальной конструкции. Единица измерения — штука. На шине указано:— индекс скорости: L (120), индекс нагрузки: 156/152, максимальная нагрузка: 4000/3550 кг, слойность: 20 PR.Цвет — чёрный. Шина чувствительна к огню. Стандарт — ՀСТ 183-99 (ГСТ 183-99). Год производства — не ранее 2025–2026 гг. Доставка осуществляется любым транспортом за счёт поставщика. Замена и установка шин выполняются поставщиком в пределах города Ереван.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ԵԱՍՄ-ԷԱՃԱՊՁԲ-25/87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ԵԱՍՄ-ԷԱՃԱՊՁԲ-25/87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ԵԱՍՄ-ԷԱՃԱՊՁԲ-25/87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ԵԱՍՄ-ԷԱՃԱՊՁԲ-25/87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