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դիզելային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կոմպրեսորային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տուրբինային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AdBlue Քիմիկատ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Քսանյութ-աէրոզոլ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ՏՊ-30, խտությունը 20°C-ում ոչ ավելի - 872կգ/մ³, մածուցիկությունը 40°C-ում`  41,4÷50 մմ²/վրկ, բռնկման ջերմաստիճանը` 230°C-ից ոչ ցածր, հովացման ջերմաստիճանը ոչ բարձր` (-15°C), թթվային թիվը KOH 1գ յուղի համար ոչ ավելի քան 0,034մգ, 
ԳՕՍՏ 9972-74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И-40А, կինեմատիկական մածուցիկությունը` 50°C-ում - 35•10-6 -45•10-6 (35-45) մ²/վ (сСт), մածուցիկության ինդեքսը ոչ պակաս` 85, պնդացման ջերմաստիճանը ոչ բարձր`  -15°С, բռնկման կետը բաց խառնարանում ոչ ցածր` 200°С, կոքսելիութուն ոչ ավելի քան`  0,15%, մոխրայնությունը ոչ ավելի քան` 0,005%, ջրի պարունակության բացակայություն, մեխանիկական խառնուրդների պարունակության բացակայություն, ջրում լուծվող թթուների և ալկալիների պարունակության բացակայություն, թթվային թիվը, KOH 1գ օքսիդացված յուղում ոչ ավելի քան` 0,05մգ, ծծմբի պարունակությունը ոչ ավելի քան` 1,1%, խտությունը 20°С-ում ոչ ավելի քան`  0,895 գ/սմ: ГОСТ 20799-75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КС-19, կինեմատիկական մածուցիկությունը` 100°C-ում - 18•10¯⁶ -22•10¯⁶ (18-22) մ²/վ (сСт), մածուցիկության ինդեքսը ոչ պակաս` 92, կոքսելիութուն ոչ ավելի քան`  0,5%, թթվային թիվը մգ KOH 1գ յուղում ոչ ավելի քան` 0,02, օքսիդացման ընդհանուր կայունությունը.
ա) օքսիդացումից հետո նստվածքի բացակայություն, բ) թթվային թիվը KOH 1գ օքսիդացված յուղում ոչ ավելի քան`  0,5մգ, մոխրայնությունը ոչ ավելի քան`  0,005%, ջրում լուծվող թթուների և ալկալիների պարունակության բացակայություն, ընտրովի լուծիչների պարունակության բացակայություն, ծծմբի պարունակությունը ոչ ավելի քան` 1,0%, բռնկման կետը բաց խառնարանում ոչ ցածր` 260°С, պնդացման ջերմաստիճանը ոչ բարձր` - (-15°С), 30 րոպեում լաքի ձևավոևման միտում 200°C-ում  ոչ ավելի քան`  3,5%, խտությունը 20°С-ում ոչ ավելի քան` 0,905գ/սմ³: 
ԳՕՍՏ 9243-75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М-14В₂, կինեմատիկական մածուցիկությունը` 100°C-ում ոչ պակաս` 13,5÷14,5մմ/վ, մածուցիկության ինդեքսը ոչ պակաս` 85, հիմնային թիվը KOH 1գ յուղում ոչ պակաս` 4,8մգ, սուլֆատային մոխրայնությունը ոչ ավելի քան` 1,2%, մեխանիկական խառնուրդների զանգվածային բաժին ոչ ավելի քան`  0,02%,  բռնկման կետը բաց խառնարանում ոչ ցածր` 210°С, պնդացման ջերմաստիճանը ոչ բարձր`  (-12°С): ԳОՍՏ 12337-84, ՏՈՒ38-101264-72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АТF–Q3  DEXRON  III, կինեմատիկական մածուցիկությունը` 100°С-ում - 7,54մմ/վ, մածուցիկության ինդեքսը՝ 185, պնդեցման ջերմաստիճանը` (-45°С), բռնկման ջերմաստիճանը` 217°С, խտությունը` 15°C-ում՝ 0,86 գ/սմ3, հիմնական յուղի տեսակը՝ սինթետիկ, ՏՈՒ 0253-136-65611335-2016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կոմպրեսորային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ПТС 89.296.750: 
Մածուցիկության դասը՝ 460, փաթեթավորումը՝ մեկ լիտր տարաներում, պահպանման ժամկետը 5 տարի արտադրության օրվանից (մատակարարման պահին ունենա առնվազն 2 տարվա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տուրբինային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ТП-22С, ТУ 38.101-821-2001 կամ համարժեքը,
ГЦН-317 (2ГЦН-1÷6) պոմպային ագրեգատներին յուղի մատակարարման համակարգի բաքերում ավելացնելու համար (շահագործման ծախսեր): 100÷200 լ մետաղական տարաներով կամ պլաստմասե 1000լ տարողությամբ կոնտեյներներով (եվրոկուբ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Մածուցիկություն SAE` 5W-40, կինեմատիկական մածուցիկությունը 100°С  12.8÷14.6 մմ²/վրկ, մածուցիկության ինդեքսը` 169÷175, սառեցման ջերմաստիճան` -42 ÷ -45°С, բռնկման կետ` 223÷232°С, մինչև 5 լիտր տարողությամբ տարաներով, TOYOTA original կամ համարժեքը LIQUI MOLY, BARDAHL: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5W30, տեխնիկական չափանիշները պետք է համապատասխանեն SAE-10W40 API CG-4/SJ  ТУ У 23.2-00152307-001-2006 կամ համարժեքը:
Կինեմատիկական մածուցիկություն, 100°C ջերմաստիճանում 14,79մմ/վ, դինամիկ մածուցիկություն CCS –25°C 6150mPa•s, մածուցիկության ինդեքսը 156, բռնկման կետը բաց խառնարանում,  218°C, թափվելու կետ, -43°C , խտությունը 15°C-ում  0,8782գ/սմ, սուլֆատի մոխրի պարունակությունը, wt % 1,08, ընդհանուր բազային թիվը 8,56մգ KOH/g , NOAC անկայունություն, 9,0%), մինչև 5 լիտր տարողությամբ տարաներով, TOYOTA original կամ համարժեքը LIQUI MOLY, BARDAHL: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AdBlue Քիմիկատ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կարբամիդի ջրային լուծույթ 70/30 հարաբերակցությամբ դիզելային շարժիչով ավտոմեքենաների արտածման գազերում ազոտի օքսիդների չեզոքացման համար, համաձայն Եվրո-4.5 նորմերի: Լուծույթի բնութագրերը պետք է համապատասխանեն DIN 70070 կամ համարժեքը ստանդարտի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Տասոլ-40%: Ներքին այրման շարժիչներում օգտագործվող որպես հովացման հեղուկ, բյուրեղացման աստիճանը  -40C-ից ոչ բարձր, հիմնայնությունը 10սմ ոչ պակաս, առանց մեխանիկական խառնուրդների, գույնը կապույտ: Մնացած բոլոր տեխնիկական տվյալները պետք է համապատասխանեն ՏՈՒ 2422-007-57223659-2010 կամ համարժեքը տեխնիկական պայմաններին, բեկման ինդեքսը 20°C-ում՝ 1,385 -1,395; եռման կետ՝ 108°C, փրփրացող 88°С-ում ոչ ավելի քան 50մլ, փրփուրի կայունությունը ոչ ավելի քան 5վրկ: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Քսանյութ-աէրոզոլ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WD-40 տիպի, անգույն, ծավալ 100մլ, խտություն 0.8 գ/մլ, հիմքը՝ ուայտ-սպիրիտ, պահպանման ժամկետը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Փոխհաղորդիչ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կոմպրեսորային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տուրբինային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ինժեկտորային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AdBlue Քիմիկատ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Քսանյութ-աէրոզոլ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