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2025.11.27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ГАВАРСКИЙ МЕДИЦИНСКИЙ ЦЕНТР ЗАО</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Гегаркуникская область, г. Гавар, Азатутян 21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гистологического исследования для нужд ЗАО «Гаварский медицинский центр»</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Арман Мартиросян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gavarmc.tender@gmail.com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/0264/ 2-33-53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ГАВАРСКИЙ МЕДИЦИНСКИЙ ЦЕНТР ЗАО</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ԳՎԲԿ-ԷԱՃԾՁԲ-26/1</w:t>
      </w:r>
      <w:r w:rsidRPr="005704A1">
        <w:rPr>
          <w:rFonts w:ascii="Calibri" w:hAnsi="Calibri" w:cs="Times Armenian"/>
          <w:lang w:val="ru-RU"/>
        </w:rPr>
        <w:br/>
      </w:r>
      <w:r w:rsidRPr="005704A1">
        <w:rPr>
          <w:rFonts w:ascii="Calibri" w:hAnsi="Calibri" w:cstheme="minorHAnsi"/>
          <w:lang w:val="af-ZA"/>
        </w:rPr>
        <w:t>2025.11.27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ГАВАРСКИЙ МЕДИЦИНСКИЙ ЦЕНТР ЗАО</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ГАВАРСКИЙ МЕДИЦИНСКИЙ ЦЕНТР ЗАО</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гистологического исследования для нужд ЗАО «Гаварский медицинский центр»</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гистологического исследования для нужд ЗАО «Гаварский медицинский центр»</w:t>
      </w:r>
      <w:r w:rsidR="005704A1" w:rsidRPr="005704A1">
        <w:rPr>
          <w:rFonts w:ascii="Calibri" w:hAnsi="Calibri"/>
          <w:b/>
          <w:lang w:val="ru-RU"/>
        </w:rPr>
        <w:t>ДЛЯНУЖД</w:t>
      </w:r>
      <w:r w:rsidR="00D80C43" w:rsidRPr="00D80C43">
        <w:rPr>
          <w:rFonts w:ascii="Calibri" w:hAnsi="Calibri"/>
          <w:b/>
          <w:lang w:val="hy-AM"/>
        </w:rPr>
        <w:t>ГАВАРСКИЙ МЕДИЦИНСКИЙ ЦЕНТР ЗАО</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ԳՎԲԿ-ԷԱՃԾՁԲ-26/1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gavarmc.tender@gmail.com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гистологического исследования для нужд ЗАО «Гаварский медицинский центр»</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381.07</w:t>
      </w:r>
      <w:r w:rsidRPr="005704A1">
        <w:rPr>
          <w:rFonts w:ascii="Calibri" w:hAnsi="Calibri"/>
          <w:szCs w:val="22"/>
        </w:rPr>
        <w:t xml:space="preserve"> драмом, российский рубль </w:t>
      </w:r>
      <w:r w:rsidRPr="005704A1">
        <w:rPr>
          <w:rFonts w:ascii="Calibri" w:hAnsi="Calibri"/>
          <w:lang w:val="hy-AM"/>
        </w:rPr>
        <w:t>4.855</w:t>
      </w:r>
      <w:r w:rsidRPr="005704A1">
        <w:rPr>
          <w:rFonts w:ascii="Calibri" w:hAnsi="Calibri"/>
          <w:szCs w:val="22"/>
        </w:rPr>
        <w:t xml:space="preserve">драмом, евро </w:t>
      </w:r>
      <w:r w:rsidRPr="005704A1">
        <w:rPr>
          <w:rFonts w:ascii="Calibri" w:hAnsi="Calibri"/>
          <w:lang w:val="hy-AM"/>
        </w:rPr>
        <w:t>441.47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ԳՎԲԿ-ԷԱՃԾՁԲ-26/1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ГАВАРСКИЙ МЕДИЦИНСКИЙ ЦЕНТР ЗАО</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ԳՎԲԿ-ԷԱՃԾՁԲ-26/1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ԳՎԲԿ-ԷԱՃԾՁԲ-26/1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"ԳՎԲԿ-ԷԱՃԾՁԲ-26/1"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ГАВАРСКИЙ МЕДИЦИНСКИЙ ЦЕНТР ЗАО*(далее — Заказчик) процедуре закупок под кодом ԳՎԲԿ-ԷԱՃԾՁԲ-26/1*.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"ԳՎԲԿ-ԷԱՃԾՁԲ-26/1"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ГАВАРСКИЙ МЕДИЦИНСКИЙ ЦЕНТР ЗАО*(далее — Заказчик) процедуре закупок под кодом ԳՎԲԿ-ԷԱՃԾՁԲ-26/1*.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ԳՎԲԿ-ԷԱՃԾՁԲ-26/1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Транспортировка, фиксация, обезвоживание или «проведение» исследуемого образца, подготовка парафиновых блоков, нарезка блоков, окрашивание срезов и заключение срезов в консервирующую среду. Микроскопическое исследование образца врачом-патологоанатомом и предоставление письменного (подписанного врачом-специалистом) профессионального заключения. Архивирование и хранение тканевых блоков (образцов) и готового микропрепарата в соответствии с требованиями Решения Правительства РА № 288-Н от 04.03.2021 г.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Гавар, ул. Азатутяна 21, ЗАО «Гаварский МЦ»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получения заказа.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