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2025.11.28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ՄՍԾ ԷԱՃԾՁԲ-26/6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ՄԻԱՍՆԱԿԱՆ ՍՈՑԻԱԼԱԿԱՆ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Նալբանդյան 13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կարճ հաղորդագրությունների (SMS) ուղարկման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Գագիկ Ջանջուղազյան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060654066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gagik.janjughazyan@socservice.am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ՄԻԱՍՆԱԿԱՆ ՍՈՑԻԱԼԱԿԱՆ ԾԱՌԱՅՈՒԹՅՈՒՆ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ՄՍԾ ԷԱՃԾՁԲ-26/6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2025.11.28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ՄԻԱՍՆԱԿԱՆ ՍՈՑԻԱԼԱԿԱՆ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ՄԻԱՍՆԱԿԱՆ ՍՈՑԻԱԼԱԿԱՆ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կարճ հաղորդագրությունների (SMS) ուղարկման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ՄԻԱՍՆԱԿԱՆ ՍՈՑԻԱԼԱԿԱՆ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կարճ հաղորդագրությունների (SMS) ուղարկման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ՄՍԾ ԷԱՃԾՁԲ-26/6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gagik.janjughazyan@socservice.am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կարճ հաղորդագրությունների (SMS) ուղարկման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381.07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4.855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441.47</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2025.12.10.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ՄՍԾ ԷԱՃԾՁԲ-26/6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ՄԻԱՍՆԱԿԱՆ ՍՈՑԻԱԼԱԿԱՆ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ՄՍԾ ԷԱՃԾՁԲ-26/6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«ՄՍԾ ԷԱՃԾՁԲ-26/6»*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ԷԱՃԾՁԲ-26/6*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«ՄՍԾ ԷԱՃԾՁԲ-26/6»*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ԷԱՃԾՁԲ-26/6*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SMS-հաղորդագրություններ ուղարկելու ծառայության իրականացում
Ծառայության մատուցումը նպատակ ունի sms-հաղորդագրությունների միջոցով ապահովելու դիմումի կարգավիճակի և վճարումների վերաբերյալ շահառուների ծանուցումը։
Սույն պայմանագրի շրջանակում նախատեսված է առավելագույնը 129.381 SMS-ի սպասարկում:
Հարթակի կառուցվածքը
1. SMS ծանուցում ուղարկել դիմումատուներին (հայատառ կամ լատինատառ) այն մասին, որ տվյալ դիմումի պատասխանը բավարարվել կամ մերժվել է
2. Շահառուին վճարման ցուցակում ընդգրկվելու և վճարող կազմակերպությանը գումարը փոխանցելու կայացված որոշումների վերաբերյալ SMS ծանուցում (հայատառ կամ լատինատառ)
3.  Անձի ֆունկցիոնալության գնահատման ամսաթվի, վայրի, ժամի մասին դիմումատուին տեղեկացնելու վերաբերյալ (հայատառ կամ լատինատառ)
4. Հարթակը պետք է ապահովի MNP (Շարժական կապի հեռախոսահամարի տեղափոխում) հեռախոսահամարներին SMS ծանուցում ուղարկելու հնարավորությունը
5. հաշվետվություններ ստացված հաղորդագրությունների վերաբերյալ
SMS-ծանուցումներ ուղարկելու են այս ճանապարհով՝ ՄՍԾ – Սերվեր – Կապի օպերատոր - Դիմոմատու
Հաշվետվություններ ստացված հաղորդագրությունների վերաբերյալ և ընդհանուր պանահջներ
• Պետք է ստեղծվի ստացված հաղորդագրությունների վերաբերյալ հաշվետվական այնպիսի գործիքակազմ, որը թույլ կտա ստանալ անհրաժեշտ հաշվետվություն անմիջապես, ըստ ժամանակահատվածի, հեռախոսահամարի և նրանց համադրության:  
• Համակարգի աշխատունակությունը ապահովող նվազագույն տեխնիկական պահանջների նկարագրությունը: 
Կատարողը իրականացնում է 
• Ներդրման/տեղակայման և կարգաբերման աշխատանքները
• Էլեկտրոնային կապուղու ապահովում
ԾԱՌԱՅՈՒԹՅՈՒՆՆԵՐ ՄԱՏՈՒՑԵԼՈՒ ԿԱՆՈՆՆԵՐԸ
1. Հաճախորդն այն անձն է, որը տվել է իր համաձայնությունը Բովանդակություն ստանալու համար:
2. Կատարողը տրամադրում է նաև տեխնիկական աջակցության ծառայություն, որը գործում է երկուշաբթիից ուրբաթ օրերին միայն աշխատանքային ժամերին (10.00-18.00)` կատարողի էլեկտրոնային փոստով կամ  հեռախոսահամարով: 
3. Կատարողը պատասխանատվություն չի կրում տեխնիկական սպասարկման, ռեգլամենտային աշխատանքների անցկացման հետ կապված Ծառայությունների մատուցման դադարների համար, ինչպես նաև հետևյալ իրավիճակների առաջացման դեպքում` էլեկտրասնուցման հետ կապված խնդիրներ, ինտերնետի բացակայություն երրորդ անձի մեղքով, Կատարողի սերվերների տեխնիկական և ծրագրային խափանումներ և այլ իրավիճակներ: Պատվիրատուն պետք է ապահովի իրեն տրված գաղտնագրի գաղտնիությունը: Կատարողը պատասխանատվություն չի կրում Պատվիրատուի առջև ցանկացած վնասների համար, որոնք Պատվիրատուն կրել է իր գաղտնագիրը կորցնելու կամ որևէ այլ ձևով երրորդ անձի հայտնի դառնալու պատճառով:
4. Պատվիրատուն պարտավորվում է օգտվել Ծառայությունից միայն իր աշխատակիցներին և/կամ Հաճախորդներին տեղեկատվություն փոխանցելու նպատակով:
5. Պատվիրատուն պարտավորվում է չօգտագործել Ծառայությունը կոպիտ, վիրավորական, նվաստացուցիչ կամ սպառնացող բնույթի, այլոց գործարար համբավին վնասելու, այլոց հեղինակային և այլ իրավունքները խախտելու, զրպարտելու, ազգային, կրոնական  կամ ռասայական թշնամանք սերմանելու, անպարկեշտ արտահայտություններ, պատերազմի կամ հեղաշրջման կոչեր տարածելու, քրեական հանցագործության կամ այլ անօրինական գործողությունների կատարմանը դրդելու, հանդիսանում են քաղաքական գովազդ կամ որևէ քաղաքական կուսակցության հայտարարություն տարածելու նպատակով: 
6. Տեխնիկական բնութագրի պայմանների կետերի խախտման դեպքում Կատարողն իրավասու է դադարեցնել Ծառայությունների մատուցումը և լուծել Ծառայությունների մատուցման վերաբերյալ պայմանագիրը միակողմանի կարգով:
7. Պատվիրատուն պարտավոր է օգտագործել Ծառայությունը ՀՀ օրենսդրության պահանջներին համապատասխան և միայն Հաճախորդներին տեղեկատվություն փոխանցելու նպատակով: Անհրաժեշտության դեպքում  Հաճախորդից ստացված համաձայնությունը  Բովանդակություն ստանալու վերաբերյալ ներկայացնել Կատարողին` որպես Հաճախորդի իր ցանկությամբ հաղորդագրությունները ստանալու անհերքելի ապացույց:
8. Պատվիրատուն երաշխավորում է, որ առաքվող Բովանդակությունը համապատասխանում է ՀՀ օրենսդրության պահանջներին: 
9. Տեղեկատվական, Գովազդային MT SMS հաղորդագրությունները Հաճախորդի համար կրում են միայն տեղեկատվական բնույթ և կարող են ուղարկվել միայն աշխատանքային օրերին` 10.00-21.00 ժամանակահատվածում: 
10. Գործարքային MT SMS հաղորդագրությունները և էլեկտրոնային նամակները  նախատեսված են առանձնահատուկ տվյալ Հաճախորդի համար և ուղարկվում են նրա կողմից համապատասխան գործարք կատարելուց անմիջապես հետո: Տվյալ հաղորդագրությունները կարող են ուղարկվել ցանկացած օրի և ժամի:
11. Այն դեպքերում, երբ Բովանդակությունը ձևավորում է Պատվիրատուն, ապա վերջինս պետք է հաշվի առնի հետևյալ առանձնահատկությունները՝
ա) ms office ծրագրային փաթեթի որևէ ծրագրում հաղորդագրության տեքստը պատրաստելու, այնուհետև Համակարգում պատճենելու եղանակով sms հաղորդագրություն ձևավորելու դեպքում տեքստում օգտագործված որևէ կետադրական նշան կամ սիմվոլ  (հատկապես ոչ յունիկոդ) կարող է մասնատել SMS-հաղորդագրությունը.
բ) որոշ կետադրական նշանների կամ տառերի միասին, առանց բացատի օգտագործումը կարող է Համակարգի կողմից վերածվել սիմվոլների.
գ) լատինական այբուբենի 160 նիշից և յունիկոդ ծածկագրի 70 նիշից ավել նիշ պարունակող SMS-հաղորդագրությունը Օպերատորի պլատֆորմի կողմից մասնատվում է երկու կամ ավելի մասերի:
12. Մասնատված SMS-հաղորդագրության համար պատվիրատուն վճարում է յուրաքանչյուր մասի համար առանձին: 
13. Շարժական կապի հեռախոսահամարի տեղափոխության գործընթացում  գտնվող հեռախոսահամարին SMS-հաղորդագրությունները և Ձայնային հաղորդագրությունները կարող են չհասնել Կատարողից անկախ պատճառներով:
1.4. Ծառայությունը համարվում է մատուցված, եթե sms-հաղորդագրությունը հասցվել է Օպերատորի սերվերին՝ անկախ Հաճախորդի կողմից այն ստանալու փաստից:
Կատարողի Կայքերին կամ պլատֆորմին մուտքի հնարավորություն տրամադրելու պայմանները
1. Սույն հավելվածով Կատարողը Պատվիրատուին տրամադրում է իր կայքերի (այսուհետ՝ Կայքեր)  պաշտպանված բնագավառի կամ պլատֆորմին մուտքի հնարավորություն: Այդ նպատակով Կատարողը Պայմանագիրը կնքելու պահից մեկ աշխատանքային օրվա ընթացքում Կատարողին է տրամադրում գաղտնագիր և նշանաբան, իսկ API անցուղի տրամադրելու դեպքում՝ համապատասխան ծածկագիր և API անցուղու բնութագիրը (տվյալները):
2. Գաղտնագիրը, նշանաբանը կամ ծածկագիրը տրամադրվում է դրանք Պատվիրատուի էլեկտրոնային փոստին ուղարկելու միջոցով:
3. Կայքերին և պլատֆորմին մուտքի տրամադրումը Պատվիրատուին հնարավորություն է տալիս ինքնուրույն ձևավորել և առաքել sms հաղորդագրություններ: API անցուղու միջոցով Բովանդակության առաքումն իրականացվում է ավտոմատ ռեժիմով:
4. Պատվիրատուն պարտավորվում է Կատարողի տրամադրած գաղտնագիրը, նշանաբանը, ծածկագիրը և API անցուղու տվյալները պահել խիստ գաղտնի, չտրամադրել երրորդ անձանց, ձեռնարկել բոլոր հնարավոր միջոցները գաղտնագիրը և նշանաբանը այլ անձանց հայտնի չդառնալու և դրանց բացահայտումը կանխելու համար:
5. Պատվիրատուն պարտավոր է անձամբ մուտք գործել Կայքեր կամ Կատարողի պլատֆորմ և իրեն տրամադրված գաղտնագրի և նշանաբանի միջոցով չապահովել այլ անձանց մուտքը Կայքերի պաշտպանված բնագավառներ կամ Կատարողի պլատֆորմ:
6. Եթե որևէ պատճառով գաղտնագիրը, նշանաբանը կամ ծածկագիրը հայտնի են դարձել երրորդ անձի, Պատվիրատուն պարտավոր է իրեն այդ մասին հայտնի դառնալու պահից անհապաղ տեղեկացնել Կատարողին:
7. Պատվիրատուն պարտավոր է՝
ա) իրեն տրամադրված մուտքի հնարավորությունը օգտագործել բացառապես Պայմանագրով սահմանված լիազորությունների շրջանակում և նպատակով.
բ) չկատարել այնպիսի գործողություն, որը կխափանի կամ որևէ ձևով կվնասի կատարողի ծրագրասարքավորումային համակարգը.
գ) sms հաղորդագրություններ ձևավորելիս և առաքելիս խստորեն պահպանել պայմանագրի տեխնիկական բնութագրով սահմանված բոլոր կանոններն ու պահանջները:
8. Պատվիրատուի կողմից սույն հավելվածի  և տեխնիկական բնութագրի դրույթների խախտման դեպքում կամ որևէ պահի իր հայեցողությամբ Կատարողը արգելափակում է Պատվիրատուին տրամադրված գաղտնագիրը և նշանաբանը, ինչպես նաև API անցուղին: Խախտումների պատճառով արգելափակման դեպքում Կատարողի կողմից կարող են վերաակտիվացվել միայն Պատվիրատուի կողմից այդ խախտումները վերացնելու դեպքում:
9. Պայմանագիրը դադարեցնելու դեպքում Կայքերի պաշտպանված բնագավառներին  կամ պլատֆորմին մուտքի հնարավորությունը արգելափակվում է Պայմանագրի դադարեցման պահից:
10. Սույն հավելվածի գործողության դադարեցումը չի առաջացնում Պայմանագրի գործողության դադարեցում, եթե Կողմերը պայմանավորվել են շարունակել համագործակցությունը առանց Պատվիրատուին Կայքերի պաշտպանված բնագավառներին կամ պլատֆորմին մուտքի հնարավորություն տալու պայմանի:
Հաշվետվությունների ներկայացում
Կատարողի կողմից սպասարկած SMS-հաղորդագրությունների քանակի վերաբերյալ հաշվետվություններ պետք է ներկայացվեն ՄՍԾ ամսեկան կտրվածքով, մինչև հաջորդ ամսվա 15-ը, իսկ դեկտեմբեր ամսվա համար՝ մինչև դեկտեմբերի 25-ը: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մինչև 25.12.2026թ. ներառյալ: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