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C5257" w14:textId="778316A3" w:rsidR="00FE0594" w:rsidRPr="007511D6" w:rsidRDefault="00FE0594" w:rsidP="00FE0594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7511D6">
        <w:rPr>
          <w:rFonts w:ascii="GHEA Grapalat" w:hAnsi="GHEA Grapalat"/>
          <w:b/>
          <w:sz w:val="20"/>
          <w:szCs w:val="20"/>
        </w:rPr>
        <w:t>ՏԵԽՆԻԿԱԿԱՆ</w:t>
      </w:r>
      <w:r w:rsidRPr="007511D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7511D6">
        <w:rPr>
          <w:rFonts w:ascii="GHEA Grapalat" w:hAnsi="GHEA Grapalat"/>
          <w:b/>
          <w:sz w:val="20"/>
          <w:szCs w:val="20"/>
        </w:rPr>
        <w:t>ԲՆՈՒԹԱԳԻՐ</w:t>
      </w:r>
      <w:r w:rsidRPr="007511D6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tbl>
      <w:tblPr>
        <w:tblStyle w:val="a3"/>
        <w:tblW w:w="14291" w:type="dxa"/>
        <w:jc w:val="center"/>
        <w:tblLook w:val="04A0" w:firstRow="1" w:lastRow="0" w:firstColumn="1" w:lastColumn="0" w:noHBand="0" w:noVBand="1"/>
      </w:tblPr>
      <w:tblGrid>
        <w:gridCol w:w="515"/>
        <w:gridCol w:w="1734"/>
        <w:gridCol w:w="1430"/>
        <w:gridCol w:w="3913"/>
        <w:gridCol w:w="991"/>
        <w:gridCol w:w="1150"/>
        <w:gridCol w:w="1399"/>
        <w:gridCol w:w="1122"/>
        <w:gridCol w:w="988"/>
        <w:gridCol w:w="1049"/>
      </w:tblGrid>
      <w:tr w:rsidR="00FE0594" w:rsidRPr="00483B7F" w14:paraId="3DE53873" w14:textId="77777777" w:rsidTr="00E5182D">
        <w:trPr>
          <w:trHeight w:val="365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8D87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025372E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483B7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3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AFF5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FE0594" w:rsidRPr="00483B7F" w14:paraId="7CFC40F7" w14:textId="77777777" w:rsidTr="00E5182D">
        <w:trPr>
          <w:trHeight w:val="345"/>
          <w:jc w:val="center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63BA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5A925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483B7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483B7F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483B7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483B7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483B7F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AA5D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74EC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14:paraId="78BC51FB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F8A0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0870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8356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իավոր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483B7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0AF73B22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483B7F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465E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Pr="00483B7F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E2C54C6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483B7F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F47D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FE0594" w:rsidRPr="00483B7F" w14:paraId="065B72FA" w14:textId="77777777" w:rsidTr="00E5182D">
        <w:trPr>
          <w:trHeight w:val="678"/>
          <w:jc w:val="center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3099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5AF1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7EAE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BCB9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B1B8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18F47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4973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6C2A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4141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624B8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83B7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</w:tc>
      </w:tr>
      <w:tr w:rsidR="00FE0594" w:rsidRPr="00B3061B" w14:paraId="0A1B0AFF" w14:textId="77777777" w:rsidTr="00E5182D">
        <w:trPr>
          <w:cantSplit/>
          <w:trHeight w:val="1134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82E9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1748" w14:textId="77777777" w:rsidR="00FE0594" w:rsidRPr="00483B7F" w:rsidRDefault="00FE0594" w:rsidP="00E5182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483B7F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41111100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20F" w14:textId="77777777" w:rsidR="00FE0594" w:rsidRPr="00483B7F" w:rsidRDefault="00FE0594" w:rsidP="00E5182D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proofErr w:type="spellStart"/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Խմելու</w:t>
            </w:r>
            <w:proofErr w:type="spellEnd"/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ջուր</w:t>
            </w:r>
            <w:proofErr w:type="spellEnd"/>
          </w:p>
          <w:p w14:paraId="3A3A91DC" w14:textId="77777777" w:rsidR="00FE0594" w:rsidRPr="00483B7F" w:rsidRDefault="00FE0594" w:rsidP="00E5182D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Питьевая вода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7AC9" w14:textId="77777777" w:rsidR="00FE0594" w:rsidRPr="00483B7F" w:rsidRDefault="00FE0594" w:rsidP="00E5182D">
            <w:pPr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Ապակյա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շշով, 0,5լ տարողությամբ խմելու բնական աղբյուրի ջուր լրացուցիչ մաքրման փուլ անցած, այն է՝ ենթարկված լինի կոշտ մաքրման, ածխային ֆիլտրով և ավելի նուրբ ֆիլտրով մաքրման, ախտահանված լինի ուլտրամանուշակագույն ճառագայթներով:</w:t>
            </w:r>
          </w:p>
          <w:p w14:paraId="6B45775D" w14:textId="77777777" w:rsidR="00FE0594" w:rsidRPr="00483B7F" w:rsidRDefault="00FE0594" w:rsidP="00E5182D">
            <w:pPr>
              <w:ind w:left="-57" w:right="-57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Со стеклянной бутылкой,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вода естественного питьевого источника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вместимостью 0,5л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подвергнут</w:t>
            </w:r>
            <w:proofErr w:type="spellStart"/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ая</w:t>
            </w:r>
            <w:proofErr w:type="spellEnd"/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 xml:space="preserve"> жесткой очистке, очистке угольным фильтром и более мягким фильтром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дезинфицируется ультрафиолетовыми лучами.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FBDC" w14:textId="321199A1" w:rsidR="00FE0594" w:rsidRDefault="002912F8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483B7F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="00FE0594" w:rsidRPr="00483B7F">
              <w:rPr>
                <w:rFonts w:ascii="GHEA Grapalat" w:hAnsi="GHEA Grapalat"/>
                <w:sz w:val="18"/>
                <w:szCs w:val="18"/>
                <w:lang w:val="en-US"/>
              </w:rPr>
              <w:t>իտր</w:t>
            </w:r>
            <w:proofErr w:type="spellEnd"/>
          </w:p>
          <w:p w14:paraId="63011ED9" w14:textId="683F77A6" w:rsidR="002912F8" w:rsidRPr="002912F8" w:rsidRDefault="002912F8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529C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F41A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170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6395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59500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3838AC" w14:textId="77777777" w:rsidR="00FE0594" w:rsidRPr="00A733C5" w:rsidRDefault="00FE0594" w:rsidP="00E5182D">
            <w:pPr>
              <w:spacing w:after="200"/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</w:pPr>
            <w:bookmarkStart w:id="0" w:name="_Hlk210978512"/>
            <w:r w:rsidRPr="00A733C5"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14:paraId="0BE30DC2" w14:textId="77777777" w:rsidR="00FE0594" w:rsidRPr="00E9229A" w:rsidRDefault="00FE0594" w:rsidP="00E5182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  <w:t>Армавирская область, г. Мецамор, ЗАО «ААЭК»</w:t>
            </w:r>
            <w:bookmarkEnd w:id="0"/>
          </w:p>
        </w:tc>
        <w:tc>
          <w:tcPr>
            <w:tcW w:w="1049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09374D7" w14:textId="74F0BE30" w:rsidR="00FE0594" w:rsidRPr="00B3061B" w:rsidRDefault="00FE0594" w:rsidP="00E5182D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</w:pP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Պայմանագիր</w:t>
            </w:r>
            <w:proofErr w:type="spellEnd"/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կնքելուց</w:t>
            </w:r>
            <w:proofErr w:type="spellEnd"/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հետո</w:t>
            </w:r>
            <w:proofErr w:type="spellEnd"/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մինչև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 xml:space="preserve"> 202</w:t>
            </w:r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6</w:t>
            </w:r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թ</w:t>
            </w:r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.</w:t>
            </w:r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Օգոստոս</w:t>
            </w:r>
            <w:proofErr w:type="spellEnd"/>
            <w:r w:rsidR="00B3061B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ի 31</w:t>
            </w:r>
          </w:p>
          <w:p w14:paraId="53F619C5" w14:textId="77777777" w:rsidR="00FE0594" w:rsidRPr="00E9229A" w:rsidRDefault="00FE0594" w:rsidP="00E5182D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</w:p>
          <w:p w14:paraId="23478737" w14:textId="6BA0845F" w:rsidR="00FE0594" w:rsidRPr="00E9229A" w:rsidRDefault="00FE0594" w:rsidP="00E5182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9229A">
              <w:rPr>
                <w:rFonts w:ascii="GHEA Grapalat" w:hAnsi="GHEA Grapalat"/>
                <w:b/>
                <w:bCs/>
                <w:sz w:val="18"/>
                <w:szCs w:val="18"/>
              </w:rPr>
              <w:t>После заключения договора — до</w:t>
            </w:r>
            <w:r w:rsidR="00B3061B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31</w:t>
            </w:r>
            <w:r w:rsidRPr="00E9229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августа 2026 года.</w:t>
            </w:r>
          </w:p>
        </w:tc>
      </w:tr>
      <w:tr w:rsidR="00FE0594" w:rsidRPr="00483B7F" w14:paraId="0CBAEADF" w14:textId="77777777" w:rsidTr="00E5182D">
        <w:trPr>
          <w:trHeight w:val="25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8D16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6486" w14:textId="77777777" w:rsidR="00FE0594" w:rsidRPr="00483B7F" w:rsidRDefault="00FE0594" w:rsidP="00E5182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hy-AM"/>
              </w:rPr>
              <w:t>15981200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5939" w14:textId="77777777" w:rsidR="00FE0594" w:rsidRPr="00483B7F" w:rsidRDefault="00FE0594" w:rsidP="00E5182D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proofErr w:type="spellStart"/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Հանքային</w:t>
            </w:r>
            <w:proofErr w:type="spellEnd"/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ջուր</w:t>
            </w:r>
            <w:proofErr w:type="spellEnd"/>
          </w:p>
          <w:p w14:paraId="02F2B2CE" w14:textId="77777777" w:rsidR="00FE0594" w:rsidRPr="00483B7F" w:rsidRDefault="00FE0594" w:rsidP="00E5182D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Минеральная вода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4D2C" w14:textId="77777777" w:rsidR="00FE0594" w:rsidRPr="00483B7F" w:rsidRDefault="00FE0594" w:rsidP="00E5182D">
            <w:pPr>
              <w:spacing w:line="276" w:lineRule="auto"/>
              <w:rPr>
                <w:rFonts w:ascii="GHEA Grapalat" w:eastAsia="Times New Roman" w:hAnsi="GHEA Grapalat" w:cs="Arial"/>
                <w:iCs/>
                <w:sz w:val="18"/>
                <w:szCs w:val="18"/>
              </w:rPr>
            </w:pP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Ապակյա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շշով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,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0,5լ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տարողությամբ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գազավորված: Սուլֆատ-հիդրոկարբոնատային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նատրիումային,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սիլիկատային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ջուր: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Հիմնական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կազմը,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մգ/լ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անիոններ HCO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 xml:space="preserve">3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1500-200, SO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vertAlign w:val="superscript"/>
                <w:lang w:val="hy-AM"/>
              </w:rPr>
              <w:t>4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400-650, CL-150-280,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կատիոնիտներ Na++K+700-1000,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Ca++125-180,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Mg++ 40-70,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պարունակում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է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ֆտորիդ,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H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>2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SIO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>3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70-120Mг/л,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ընդհանուր</w:t>
            </w:r>
            <w:r w:rsidRPr="00483B7F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հանքայնացում, գ/լ 3,0-4,4</w:t>
            </w:r>
            <w:r w:rsidRPr="00483B7F">
              <w:rPr>
                <w:rFonts w:ascii="GHEA Grapalat" w:eastAsia="Times New Roman" w:hAnsi="GHEA Grapalat" w:cs="Arial CYR"/>
                <w:sz w:val="18"/>
                <w:szCs w:val="18"/>
              </w:rPr>
              <w:t>:</w:t>
            </w:r>
          </w:p>
          <w:p w14:paraId="40175DA4" w14:textId="77777777" w:rsidR="00FE0594" w:rsidRPr="00483B7F" w:rsidRDefault="00FE0594" w:rsidP="00E5182D">
            <w:pPr>
              <w:ind w:left="-57" w:right="-57"/>
              <w:rPr>
                <w:rFonts w:ascii="GHEA Grapalat" w:hAnsi="GHEA Grapalat" w:cs="Arial"/>
                <w:sz w:val="18"/>
                <w:szCs w:val="18"/>
              </w:rPr>
            </w:pP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Со стеклянной бутылкой, г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азировка</w:t>
            </w:r>
            <w:r w:rsidRPr="00483B7F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</w:t>
            </w:r>
            <w:r w:rsidRPr="00483B7F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местимостью</w:t>
            </w:r>
            <w:r w:rsidRPr="00483B7F">
              <w:rPr>
                <w:rFonts w:ascii="GHEA Grapalat" w:eastAsia="Times New Roman" w:hAnsi="GHEA Grapalat" w:cs="Arial Armenian"/>
                <w:iCs/>
                <w:sz w:val="18"/>
                <w:szCs w:val="18"/>
                <w:lang w:val="hy-AM"/>
              </w:rPr>
              <w:t xml:space="preserve"> 0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,5л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. Сульфатно-гидрокарбонатная натриевая кремнистая вода. Основной состав: анионы мг/л HCO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3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1500-200, SO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 xml:space="preserve">4 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400-650, CL-150-280, катионы Na ++ K + 700-1000, </w:t>
            </w:r>
            <w:proofErr w:type="spellStart"/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Ca</w:t>
            </w:r>
            <w:proofErr w:type="spellEnd"/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++ 125-180, </w:t>
            </w:r>
            <w:proofErr w:type="spellStart"/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Mg</w:t>
            </w:r>
            <w:proofErr w:type="spellEnd"/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++ 40-70, содержит фторид, H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2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SIO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3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70-120Mg/л, общая минерализация, г/л 3,0-4,4</w:t>
            </w:r>
            <w:r w:rsidRPr="00483B7F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6461" w14:textId="14D945AD" w:rsidR="00FE0594" w:rsidRDefault="002912F8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483B7F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="00FE0594" w:rsidRPr="00483B7F">
              <w:rPr>
                <w:rFonts w:ascii="GHEA Grapalat" w:hAnsi="GHEA Grapalat"/>
                <w:sz w:val="18"/>
                <w:szCs w:val="18"/>
                <w:lang w:val="en-US"/>
              </w:rPr>
              <w:t>իտր</w:t>
            </w:r>
            <w:proofErr w:type="spellEnd"/>
          </w:p>
          <w:p w14:paraId="5B702016" w14:textId="6E52BF55" w:rsidR="002912F8" w:rsidRPr="002912F8" w:rsidRDefault="002912F8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DF14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83B7F">
              <w:rPr>
                <w:rFonts w:ascii="GHEA Grapalat" w:hAnsi="GHEA Grapalat"/>
                <w:sz w:val="18"/>
                <w:szCs w:val="18"/>
                <w:lang w:val="en-US"/>
              </w:rPr>
              <w:t>250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0278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8757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B7F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DF4F7" w14:textId="77777777" w:rsidR="00FE0594" w:rsidRPr="00483B7F" w:rsidRDefault="00FE0594" w:rsidP="00E518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B2B71D6" w14:textId="77777777" w:rsidR="00FE0594" w:rsidRPr="00483B7F" w:rsidRDefault="00FE0594" w:rsidP="00E5182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1FB9F68D" w14:textId="77777777" w:rsidR="007A19CC" w:rsidRDefault="007A19CC" w:rsidP="007A19CC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0D374A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lastRenderedPageBreak/>
        <w:t>Լրացուցիչ</w:t>
      </w:r>
      <w:proofErr w:type="spellEnd"/>
      <w:r w:rsidRPr="000D374A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0D374A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պայմաններ</w:t>
      </w:r>
      <w:proofErr w:type="spellEnd"/>
      <w:r w:rsidRPr="000D374A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14:paraId="3C34523E" w14:textId="77777777" w:rsidR="007A19CC" w:rsidRPr="000D374A" w:rsidRDefault="007A19CC" w:rsidP="007A19CC">
      <w:pPr>
        <w:spacing w:after="0" w:line="240" w:lineRule="auto"/>
        <w:ind w:left="180" w:firstLine="529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3E43F841" w14:textId="77777777" w:rsidR="007A19CC" w:rsidRPr="0048367F" w:rsidRDefault="007A19CC" w:rsidP="007A19CC">
      <w:pPr>
        <w:pStyle w:val="a4"/>
        <w:numPr>
          <w:ilvl w:val="0"/>
          <w:numId w:val="1"/>
        </w:numPr>
        <w:spacing w:after="0" w:line="240" w:lineRule="auto"/>
        <w:ind w:left="709" w:hanging="25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48367F">
        <w:rPr>
          <w:rFonts w:ascii="GHEA Grapalat" w:hAnsi="GHEA Grapalat" w:cs="Tahoma"/>
          <w:sz w:val="20"/>
          <w:szCs w:val="20"/>
        </w:rPr>
        <w:t>Ապրանքները &lt;&lt;ՀԱԷԿ&gt;&gt; ՓԲԸ վարչական տարածք տեղափոխվում է կատարողի միջոցներով</w:t>
      </w:r>
      <w:r>
        <w:rPr>
          <w:rFonts w:ascii="GHEA Grapalat" w:hAnsi="GHEA Grapalat" w:cs="Tahoma"/>
          <w:sz w:val="20"/>
          <w:szCs w:val="20"/>
        </w:rPr>
        <w:t>;</w:t>
      </w:r>
    </w:p>
    <w:p w14:paraId="5097A663" w14:textId="77777777" w:rsidR="007A19CC" w:rsidRPr="0048367F" w:rsidRDefault="007A19CC" w:rsidP="007A19C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jc w:val="both"/>
        <w:rPr>
          <w:rFonts w:ascii="GHEA Grapalat" w:hAnsi="GHEA Grapalat" w:cs="Sylfaen"/>
          <w:bCs/>
          <w:color w:val="000000"/>
          <w:sz w:val="20"/>
          <w:szCs w:val="20"/>
          <w:lang w:val="pt-BR"/>
        </w:rPr>
      </w:pPr>
      <w:r w:rsidRPr="0048367F">
        <w:rPr>
          <w:rFonts w:ascii="GHEA Grapalat" w:hAnsi="GHEA Grapalat" w:cs="Tahoma"/>
          <w:sz w:val="20"/>
          <w:szCs w:val="20"/>
        </w:rPr>
        <w:t>Մատակարարումը իրականացնել ըստ պատվիրատուի պահանջի</w:t>
      </w:r>
      <w:r>
        <w:rPr>
          <w:rFonts w:ascii="GHEA Grapalat" w:hAnsi="GHEA Grapalat" w:cs="Tahoma"/>
          <w:sz w:val="20"/>
          <w:szCs w:val="20"/>
        </w:rPr>
        <w:t>;</w:t>
      </w:r>
      <w:r w:rsidRPr="00A733C5">
        <w:rPr>
          <w:rFonts w:ascii="GHEA Grapalat" w:hAnsi="GHEA Grapalat" w:cs="Tahoma"/>
          <w:sz w:val="20"/>
          <w:szCs w:val="20"/>
        </w:rPr>
        <w:t xml:space="preserve"> </w:t>
      </w:r>
    </w:p>
    <w:p w14:paraId="64D6F675" w14:textId="77777777" w:rsidR="007A19CC" w:rsidRPr="0048367F" w:rsidRDefault="007A19CC" w:rsidP="007A19C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Ապրանքային նշանի, ֆիրմային անվանման, մակնիշի և արտադրողի վերաբերյալ տեղեկատվության –</w:t>
      </w:r>
      <w:r w:rsidRPr="0048367F">
        <w:rPr>
          <w:rFonts w:ascii="GHEA Grapalat" w:hAnsi="GHEA Grapalat" w:cs="Sylfaen"/>
          <w:bCs/>
          <w:sz w:val="20"/>
          <w:szCs w:val="20"/>
          <w:u w:val="single"/>
          <w:lang w:val="pt-BR"/>
        </w:rPr>
        <w:t xml:space="preserve"> չի պահանջվում;</w:t>
      </w:r>
    </w:p>
    <w:p w14:paraId="25B9E62F" w14:textId="77777777" w:rsidR="007A19CC" w:rsidRPr="0048367F" w:rsidRDefault="007A19CC" w:rsidP="007A19C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67C06054" w14:textId="77777777" w:rsidR="007A19CC" w:rsidRPr="0048367F" w:rsidRDefault="007A19CC" w:rsidP="007A19C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</w:t>
      </w:r>
      <w:r w:rsidRPr="0048367F">
        <w:rPr>
          <w:rFonts w:ascii="GHEA Grapalat" w:hAnsi="GHEA Grapalat" w:cs="Sylfaen"/>
          <w:bCs/>
          <w:sz w:val="20"/>
          <w:szCs w:val="20"/>
        </w:rPr>
        <w:t>;</w:t>
      </w:r>
    </w:p>
    <w:p w14:paraId="5A3C6CC0" w14:textId="77777777" w:rsidR="007A19CC" w:rsidRPr="0048367F" w:rsidRDefault="007A19CC" w:rsidP="007A19C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48367F">
        <w:rPr>
          <w:rFonts w:ascii="GHEA Grapalat" w:hAnsi="GHEA Grapalat" w:cs="Sylfaen"/>
          <w:bCs/>
          <w:sz w:val="20"/>
          <w:szCs w:val="20"/>
        </w:rPr>
        <w:t>;</w:t>
      </w:r>
    </w:p>
    <w:p w14:paraId="5B24F3B7" w14:textId="77777777" w:rsidR="007A19CC" w:rsidRPr="0048367F" w:rsidRDefault="007A19CC" w:rsidP="007A19C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00 մինչև</w:t>
      </w:r>
      <w:r>
        <w:rPr>
          <w:rFonts w:ascii="GHEA Grapalat" w:hAnsi="GHEA Grapalat" w:cs="Sylfaen"/>
          <w:bCs/>
          <w:sz w:val="20"/>
          <w:szCs w:val="20"/>
        </w:rPr>
        <w:t xml:space="preserve"> 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15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48367F">
        <w:rPr>
          <w:rFonts w:ascii="GHEA Grapalat" w:hAnsi="GHEA Grapalat" w:cs="Sylfaen"/>
          <w:bCs/>
          <w:sz w:val="20"/>
          <w:szCs w:val="20"/>
        </w:rPr>
        <w:t>;</w:t>
      </w:r>
    </w:p>
    <w:p w14:paraId="33A697E3" w14:textId="77777777" w:rsidR="007A19CC" w:rsidRPr="0048367F" w:rsidRDefault="007A19CC" w:rsidP="007A19CC">
      <w:pPr>
        <w:pStyle w:val="a4"/>
        <w:numPr>
          <w:ilvl w:val="0"/>
          <w:numId w:val="1"/>
        </w:numPr>
        <w:spacing w:after="0" w:line="240" w:lineRule="auto"/>
        <w:ind w:left="709" w:hanging="259"/>
        <w:rPr>
          <w:rFonts w:ascii="GHEA Grapalat" w:hAnsi="GHEA Grapalat" w:cs="Sylfaen"/>
          <w:bCs/>
          <w:sz w:val="18"/>
          <w:szCs w:val="18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Pr="0048367F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48367F">
        <w:rPr>
          <w:rFonts w:ascii="GHEA Grapalat" w:hAnsi="GHEA Grapalat" w:cs="Sylfaen"/>
          <w:bCs/>
          <w:sz w:val="20"/>
          <w:szCs w:val="20"/>
        </w:rPr>
        <w:t>e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48367F">
          <w:rPr>
            <w:rStyle w:val="a6"/>
            <w:rFonts w:ascii="Sylfaen" w:hAnsi="Sylfaen"/>
            <w:sz w:val="20"/>
            <w:szCs w:val="20"/>
            <w:lang w:val="pt-BR"/>
          </w:rPr>
          <w:t>volodya.manukyan</w:t>
        </w:r>
        <w:r w:rsidRPr="0048367F">
          <w:rPr>
            <w:rStyle w:val="a6"/>
            <w:sz w:val="20"/>
            <w:szCs w:val="20"/>
            <w:lang w:val="pt-BR"/>
          </w:rPr>
          <w:t>@anpp.am</w:t>
        </w:r>
      </w:hyperlink>
      <w:r>
        <w:rPr>
          <w:rFonts w:ascii="Sylfaen" w:hAnsi="Sylfaen"/>
          <w:sz w:val="18"/>
          <w:szCs w:val="18"/>
        </w:rPr>
        <w:t xml:space="preserve"> ։</w:t>
      </w:r>
    </w:p>
    <w:p w14:paraId="191DA23B" w14:textId="77777777" w:rsidR="007A19CC" w:rsidRPr="00A9658E" w:rsidRDefault="007A19CC" w:rsidP="007A19CC">
      <w:pPr>
        <w:pStyle w:val="a7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Дополнительные условия:</w:t>
      </w:r>
    </w:p>
    <w:p w14:paraId="20E55ED8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Поставка товара на административную территорию ЗАО «АЭС» осуществляется средствами исполнителя.</w:t>
      </w:r>
    </w:p>
    <w:p w14:paraId="1A743ACB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Поставка осуществляется по требованию заказчика.</w:t>
      </w:r>
    </w:p>
    <w:p w14:paraId="78004BAB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Информация о товарном знаке, фирменном наименовании, марке и производителе — не требуется.</w:t>
      </w:r>
    </w:p>
    <w:p w14:paraId="3E63DBBA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Срок предоставления участнику подписанного акта приёма-передачи — 30 рабочих дней.</w:t>
      </w:r>
    </w:p>
    <w:p w14:paraId="17F14B1C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Допустимый срок нарушения — 10 календарных дней.</w:t>
      </w:r>
    </w:p>
    <w:p w14:paraId="1EDB312A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Исполнитель обязан соблюдать все требования, действующие на АЭС, касающиеся внутриобъектового и пропускного режимов.</w:t>
      </w:r>
    </w:p>
    <w:p w14:paraId="59F9D061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уведомить управляющего договором о предстоящей поставке не менее чем за один рабочий день до поставки; поставка может осуществляться в рабочие дни с 9:00 до 15:30.</w:t>
      </w:r>
    </w:p>
    <w:p w14:paraId="5FBBF4F3" w14:textId="77777777" w:rsidR="007A19CC" w:rsidRPr="00A9658E" w:rsidRDefault="007A19CC" w:rsidP="007A19CC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 xml:space="preserve">Управляющий договором — В. Манукян, тел. 010-28-29-60, e-mail: </w:t>
      </w:r>
      <w:hyperlink r:id="rId6" w:history="1">
        <w:r w:rsidRPr="00A17A3B">
          <w:rPr>
            <w:rStyle w:val="a6"/>
            <w:rFonts w:ascii="GHEA Grapalat" w:eastAsiaTheme="minorEastAsia" w:hAnsi="GHEA Grapalat" w:cs="Sylfaen"/>
            <w:bCs/>
            <w:sz w:val="20"/>
            <w:szCs w:val="20"/>
            <w:lang w:val="pt-BR" w:eastAsia="hy-AM"/>
          </w:rPr>
          <w:t>volodya.manukyan@anpp.am</w:t>
        </w:r>
      </w:hyperlink>
      <w:r>
        <w:rPr>
          <w:rFonts w:ascii="GHEA Grapalat" w:eastAsiaTheme="minorEastAsia" w:hAnsi="GHEA Grapalat" w:cs="Sylfaen"/>
          <w:bCs/>
          <w:sz w:val="20"/>
          <w:szCs w:val="20"/>
          <w:lang w:val="hy-AM" w:eastAsia="hy-AM"/>
        </w:rPr>
        <w:t xml:space="preserve"> </w:t>
      </w:r>
      <w:r>
        <w:rPr>
          <w:rFonts w:ascii="Cambria Math" w:eastAsiaTheme="minorEastAsia" w:hAnsi="Cambria Math" w:cs="Sylfaen"/>
          <w:bCs/>
          <w:sz w:val="20"/>
          <w:szCs w:val="20"/>
          <w:lang w:val="hy-AM" w:eastAsia="hy-AM"/>
        </w:rPr>
        <w:t>․</w:t>
      </w:r>
    </w:p>
    <w:p w14:paraId="5A123706" w14:textId="77777777" w:rsidR="00ED4478" w:rsidRPr="007A19CC" w:rsidRDefault="00ED4478">
      <w:pPr>
        <w:rPr>
          <w:lang w:val="pt-BR"/>
        </w:rPr>
      </w:pPr>
    </w:p>
    <w:sectPr w:rsidR="00ED4478" w:rsidRPr="007A19CC" w:rsidSect="00FE05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617"/>
    <w:multiLevelType w:val="multilevel"/>
    <w:tmpl w:val="A92C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37"/>
    <w:rsid w:val="002912F8"/>
    <w:rsid w:val="007A19CC"/>
    <w:rsid w:val="00945E8C"/>
    <w:rsid w:val="00B3061B"/>
    <w:rsid w:val="00D52D37"/>
    <w:rsid w:val="00ED4478"/>
    <w:rsid w:val="00FE0594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1CF39"/>
  <w15:chartTrackingRefBased/>
  <w15:docId w15:val="{027B087F-F212-4254-92A0-94396E1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594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A19C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link w:val="a4"/>
    <w:uiPriority w:val="34"/>
    <w:locked/>
    <w:rsid w:val="007A19CC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7A19C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7A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dya.manukyan@anpp.am" TargetMode="Externa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5</cp:revision>
  <dcterms:created xsi:type="dcterms:W3CDTF">2025-11-27T06:44:00Z</dcterms:created>
  <dcterms:modified xsi:type="dcterms:W3CDTF">2025-11-28T11:26:00Z</dcterms:modified>
</cp:coreProperties>
</file>