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ՀԱԱՀ-ԷԱՃԱՊՁԲ-25/118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ՀԱԱՀ-ԷԱՃԱՊՁԲ-25/118</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ՀԱԱՀ-ԷԱՃԱՊՁԲ-25/118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ՀԱԱՀ-ԷԱՃԱՊՁԲ-25/118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ՀԱԱՀ-ԷԱՃԱՊՁԲ-25/118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Освежающие напитки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Бастурма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Суджух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Ветчина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Шампанское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Фундук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Индийский орех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Миндаль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ореха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Куфта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Գնման պլան_ԷԷՀՕ_2025_20.11.2025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из коровьего молока, рассольный, от белого до светло-желтого цвета, с глазками различной величины и формы, жирность не менее 46%, срок хранения: не менее 90%.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не менее 82,5%, высшего сорта, в свежем состоянии, содержание протеина: 0,7 г, углеводы: 0,7 г, 740 ккал, в заводской упаковке не более 20 кг.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мёд – цветочный или медоворосный, без механических примесей и ферментации, массовая доля воды: не более 18,5%, массовая доля сахарозы (по абсолютно сухому материалу): не более 5,5%, АСТ 228-2003, упаковка: АСТ 228-2003. Безопасность и маркировка: согласно N 2-III-4.9-01-2010 гигиенических нормативов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не менее 20 %, кислотность: 65-100 0T.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В таре не более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  не менее  18%, кислотность: 210-240 0 T, упакован в потребительскую тару.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Упаковка максимум 200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Куриные яйца размером не менее 02, в скорлупе, неразбитые, сырые, пригодные для непосредственного употребления в пищу человеком и для использования в производстве яичных продуктов или других пищевых продуктов, отсортированные по весу яйца. Срок годности яиц столовых 25 суток, охлажденных - 90 суток, упакованных в ячейки из гофрированного картона. Безопасность и маркировка согласно постановлению правительства РА от 2011 года. от 29 сентября "Об утверждении Технического регламента яиц и яичных продуктов" N 1438-Н и статьи 8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коровьего свежего  молока, жирность: не менее 3%, кислотность: 65-1000T. Безопасность и маркировка: согласно утвержденному постановлением правительства РА № 1925-Н от 21 декабря 2006 года “Техническому регламенту требований, предъявляемых к молоку, имолочным продуктам и их производству” и 8-й статье закона РА “О безопасности пищевых продуктов”. Остаточный срок годности: не менее 90%. В таре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рафинированное, дезодорированное  масло, вода, яичный желток, сахар, уксус. Питательная ценность в 100 г продукта: жиры 55 г, белки 1,1 г, углеводы 3,6 г, калорийность 514 ккал. Упаковка заводская – в 1-килограммовой таре. Остаточный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экстрагирования и отжимания семян подсолнечника, высокого качества, рафинированное, дезодорированное. В заводской таре 1л. Безопасность: согласно гигиеническим нормативам № 2-III-4.9-01-2010, маркировка: согласно 8-й статье закона РА “О безопасности пищевых продуктов”.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качества, в свежем виде. В таре не более 2 кг. Безопасность: согласно гигиеническим нормативам № 2-III-4,9-01-2010, маркировка: согласно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с места забоя, охлажденное․ Соотношение  костей и мякоти: 50-50%. Безопасность и маркировка: согласно утвержденному постановлением правительства РА № 1560-Н от 19 ноября 2006 года “Техническому регламенту мяса и мсясопродуктов”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Курятина свежая, охлажденная без потрохов, чистая, без крови, без посторонних запахов. Упакована в полиэтиленовую пленку. Безопасность и маркировка: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свежая, охлажденная, обескровленная, без посторонних запахов, упакованная в полиэтиленовую пленку. Безопасность и маркировка: согласно утвержденному правительством РА постановлению № 1560-Н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техническим условиям производителя, массовая доля сухих веществ: не менее 21%, острая доля в общем количестве: 50%, сладкая,доля: 50%, состав: томатная паста, сахарный песок, соль, лук, чеснок, перец (в острой версии), приправы. Содержание в 100 г: углеводы 10-18, белки 1,5, энергетическая ценность: 56-88 ккал. Упаковка заводская: в 200-250 граммовых тюбиках, с закручивающейся крышкой. Срок годности: не менее 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 мелкая, высшего сорта, йодированная. АСТ 239-2005. В 1-килограммовой заводской упаковке. Срок годности: не менее 12 месяцев со дня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Приправа молотая. Имеет приятный вкус и сладкий аромат. Влажность: не более 12%, эфирные масла: не менее 0,8%, наличие золы: 5-6%. Равное количество острых и сладких сортов. Безопасность: согласно гигиеническим нормативам № 2-III-4.9-01-2010 и статье 8 закона РА “О безопасности пищевых продуктов”. Срок годности не менее 24 месяцев с даты изготовления, остаточный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Приправа молотая. Имеет приятный вкус и сладкий аромат, ярко-красный цвет. Влажность: не более 12%, эфирные масла: не менее 0,8%, наличие золы: 5-6%. Равное количество острых и сладких сортов. Безопасность: согласно гигиеническим нормативам № 2-III-4.9-01-2010 и статье 8 закона РА “О безопасности пищевых продуктов”.  Срок годности не менее 24 месяцев с даты изготовления, остаточный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соки, изготовлены из свежих яблок, вишни, абрикосов, тропических фруктов, с мякотью-нектаром, добавлением сахарного сиропа или без него по желанию заказчика. Расфасованы в картонной потребительской таре по 1 л. Пастеризованы.Безопасность: согласно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Освежающие напитки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Газированный безалкогольный напиток со вкусами груши, эстрагона, колы и апельсина, объём 1 литр.
Состав: питьевая родниковая вода, натуральный ароматизатор лимонная кислота, бензоат натрия, диоксид углерода. Выбор вкусов по желанию заказчика. Срок годности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лечебно-столовая, натриевая, силикатно-борная газированная, упаковка в полимерную тару емкостью 1 л.
АСТ191 - 2000. Срок хранения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Cдобная, песочная и для долгого хранения. Влажность: от 3% до 10%, массовое содержание сахара: от 20% до 27%, жирность: от 3% до 30%. Свежая, бисквитная, без крема. Безопасность и маркировка: согласно гигиеническим нормативам № 2-III-4.9-01-2010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цельные грибы, соленость: средняя. Не более 1-килограм. Безопасность: согласно гигиеническим нормативам № 2-III-4.9-01-2010 и статье 8 закона РА “О безопасности пищевых продуктов”. Остаточный срок хранения: не менее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сурими, в вакуумной упаковке. Состав: мясо белой рыбы, вода, крахмал, белок яичный, сахар, креветки, ароматизатор, масло соевое, стабилизатор. Остаточный срок годности: не менее 80%. Максимальный вес коробки 200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однородная смесь, без темных примесей, остатков кожи, косточек и других крупных частиц, без посторонних вкусов и запахов. Упаковка: 1-килограммовые стеклянные банки. Безопасность: согласно гигиеническим нормативам № 2-III-4.9-01-2010 и статье 8 закона РА “О безопасности пищевых продуктов”. Остаточный срок хранения: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Шоколадные конфеты. Твердые, однородные, внешняя поверхность блестящая. Пористые, полостные. Форма, вкус и запах – в соответствии рецептуре и технологической инструкции, масса не менее 15 грамм. Безопасность и маркирвока: согласно гигиеническим нормативам № 2-III-4.9-01-2010 и 8-й статье закона РА “О безопасности пищевых продуктов”. Остаточный срок хранения: не менее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Бастурма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Бастурма из говядины с тмином. Вакуумная упаковка или без, каждая упаковочная единица имеет соответствующую маркировку.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Суджух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Суджух, согласно техническим условиям, в вакуумной упаковке. Внешний вид: начинка равномерно перемешана, цвет начинки от розового до темно-красного, без серых пятен, пустот. Допускаются кусочки говяжьего жира, размер которых не должен превышать 3 мм. Состав: мягкая говядина первого и второго сорта, специи. При приготовлении не допускается использовать мясо двойной заморозки, а также мясо, изменившее цвет поверхности. Массовая доля влаги не более 30%.На этикетке должны быть указаны состав, сорт мяса, показатели пищевой и энергетической ценности (жиры, белки, калорийность, углеводы).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Сырокопченый тип из говядины и свинины, влажность не более 30%. Вакуумная упаковка или без, каждая упаковочная единица имеет соответствующую маркировку. 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свинины, влажность не более 45%. Вакуумная упаковка или без, каждая упаковочная единица имеет соответствующую маркировку.Безопасность и маркировка: согласно утвержденному постановлением правительства РА № 1560-Н от 19 ноября 2006 года “Техническому регламенту мяса и мясопродуктов” и  8-й статье закона РА “О безопасности пищевых продуктов”. Остаточный срок хранения: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со вкусом копченого мяса. Безопасность: согласно гигиеническим нормативам № 2-III-4.9-01-2010 и 8-й статье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с цельными зернами, влажность: не более 14,0 %, зёрна: не менее 97,5 %. Безопасность и маркировка: согласно утвержденному правительством РА № 22-Н от 11 января 2007 года “Техническому регламенту требований, предъявляемых к пшенице, ее производству, переработке и вторичному использованию”  и 8-й статье закона РА “О безопасности пищевых продуктов”.  Остаточный срок хранения: не менее 70%. В мешках не более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недробленый, длинный, высшего сорта, влажность 13-15%. Безопасность и маркировка: согласно утвержденному постановлением правительства РА № 22-Н от 11 января 2007 г. “Техническому регламенту, предъявляемому к пшенице, к ее производству, хранению и вторичному использованию” и 8-йстатье  закона РА “О безопасности пищевых продуктов”. Остаточный срок хранения: не менее 70%. В мешках не более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одноцветная, яркого   оттенка, сухая: влажность – не более 15%, или средней сухости – 15,1-18. Безопасность: согласно гигиеническим нормативам № 2-III-4.9-01-2010 и 8-й статье закона РА “О безопасности пищевых продуктов”. Остаточный срок хранения: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бехдрожжевого теста, в зависимости от сорта и качества муки: А (из муки из твердой пшеницы. Безопасность: по гигиеническим нормативам № 2-III-4.9-01-2010, а маркировка: согласно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бездрожжевого теста, в зависимости от ворта и качества от сорта и качества муки – А (из муки из твердой пшеницы), ГОСТ 875-92 или рвавноценное. Безопасность: согласно гигиеническим нормативам № 2-III-4.9-01-2010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Получена из пшеничного зерна, влажность в зернах – не более 15%. Безопасность и маркировка – согласно утвержденному постановлением правительства РА № 22-Н от 11 января 2007 года “Техническому регламенту, предъявляемому к пшенице, её производству, хранению, переработке и использованию” и 8-й статье закона РА “О безопасности пищевых продуктов”.  Остаточный срок хранения: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без испорченных и засохших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Перегнанный алкогольный напиток, содержимое: вода и этанол в 40%-ном соотношении алкоголя, высшего класса. Упаковка заводская – в бутылках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прозрачным блеском, без осадка и посторонних примесей, оттенок – от светло-коричневого до темно-коричневого. С ароматом и вкусом, свойственным коньяку данного сорта. Напиток без постороннего вкуса и запаха. Объемная доля этилового спирта: не менее 40%, массовая плотность сахаров: от 7 до 20 г/дм3, массовая плотность метилового спирта: не более 1,0 г/дм3, АСТ 181-99. Безопасность и маркировка: постановление правительства РА № 954-Н от 26 мая 2006 г. “Об утверждении технических регламентов армянских коньяков и армянских коньячных спиртов” и статье 8 закона РОА “О безопасности пищевых продуктов”. Упаковка: стеклянные бутылки ёмкостью 0,5 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Шампанское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Армянское шампанское, полусухое. Получено вторичным брожением виноматериала в бутылках и хранилищах, с насыщением двуокиси углерода.  Содержиние этилового спирта: 10,5-12,5%, содержание сахара: 1,5-8,5 г/дм3, титрируемые кислоты: 5,5-8,0 г/дм3, Упаковка: стеклянные бутылки 0,75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Полусладкое вино, полученное путем спиртового брожения из винограда сорта Арени. По производству – натуральное; объемная доля этилового спирта в полусладком вине: 9%-12%. По качеству и срокам созревания: молодое, без созревшего марочного и коллекционного. Упаковка: стеклянные бутылки 0, 75 л. Безопасность: согласно гигиеническим нормативам № 2-III-4.9-01-2010, а маркировка: согласно статье 8 закона РА “О безопасности пищевых прокдутов” и закону РА “Об алкогольных напитках из виноградного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 позднеспелый, 1-го сорта, непомороженный, без повреждений, диаметр узкой части клубня – не менее 4 см, чистота ассортимента – не менее 90%. упаковка: в матерчатых, сетчатых или полимерных пакетах.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В мешках не более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острый, среднеострый или сладкий, отборный. Диаметр узкой части – не менее 3 см.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чистый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Кочанная капуста раннеспелых, среднеспелых и позднеспелых сортов. Кочаны должны быть полностью сформировавшиеся, крепкие, нерыхлые и неразмякшие. Кочаны нужно очистить до густой поверхности зеленых и белых листов. Длина кочерыжки: не более 3 см. Не допускается кочанов с механическими повреждениями, трещинами, обморожениями. Вес очищенных кочанов: не менее 2 кг.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цельные, свежие, без заболеваний, сухие, неиспачканные, без трещин и иных повреждений. Внутренняя структура: ядро сочное, темно-красное, различных оттенков. Размеры корнеплодов (в самом большом поперечном диаметре): 15 см и более․ Допускаются отколения от указанных размеров и механические повреждения глубиной более 3 мм – не более 5% от общего количества. Количество прилипшей к корнепложам земли: не более 1% общего объема. Безопасность: согласно утвержденному постановлением правительства РА № 1913-Н от 21 декабря 2006 года “Техническолму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огородные, экологически чистые.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огородные, экологически чистые. Безопасность: согласно постановлению правительства РА № 1913-Н “О техническом регламенте свежих плодов и овощей” от 21 декабря 2006 г.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свежий․ Безопасность: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Огородная, экологически чистая, свежая, различного типа, в пучках, без испорченных и засохших частей. Кинза, укроп, петрушка, базилик, цитрон․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Фундук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фундука среднего размера, целое, без повреждений, без посторонних частиц.  Срок годности на момент поставки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Индийский орех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Ядра индийский ореха, среднего размера, белый цельный, без повреждений, без посторонних частиц.  Срок годности на момент поставки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Миндаль среднего размера, целые, без повреждений, без посторонних частиц. Срок годности на момент поставки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чистый, без посторонних частиц․ Сухой, измеренный в упаковках по 1 кг. От среднего до крупного․ Срок годности не менее 3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диаметром не менее 6см, чистый, без механических повреждений, без повреждений вредителями и болезнями.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свежий, фруктологическая группа II (меньше 71, до 63мм включительно).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Диаметр узкой части: не менее 5 см, чистые,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свежие, чистые, без механических повреждений, без заболеваний и повреждения вредителями,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свежий, среднего размера, без механических повреждений, без повреждений вредителями и болезни. Безопасность и маркировка: согласно утвержденному постановлением правительства РА № 1913-Н от 21 декабря 2006 года «Техническому регламенту свежих плодов и овощей»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ореха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ореха среднего размера, белый цельный, без повреждений, без посторонних частиц. Срок годности на момент поставки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Куфта из высококачественной свежей говядины. Безопасность и маркировка: согласно утвержденному правительством РА постановлению № 1560-Н “Техническому регламенту мяса и мясопродуктов” и 8-й статье закона  РА “О безопасности пищевых продуктов”. Заводское производство в таре не более 1 кг․ Срок годности на момент поставки не менее 96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включительноКаждый раз с момента вступления договора в силу по требованию заказчика до 25 декабря 2025 года включительноКаждый раз с момента вступления договора в силу по требованию заказчика до 25 декабря 2025 года включительноКаждый раз с момента вступления договора в силу по требованию заказчика до 25 декабря 2025 года включительноКаждый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Котайская  область, село Агавнадзор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Каждый раз с момента вступления договора в силу по требованию заказчика до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Майонез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топленое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Кетчуп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Освежающие напитки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консервированные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Крабовые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шоколадные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Бастурма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Суджух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Шампанское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Фундук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Индийский орех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ореха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