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պետհամարանիշերի  ձեռքբերում ՀՀ ՆԳՆ ԷԱՃԱՊՁԲ-2026/Ս-3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011 56 39 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police-gnumner@rambler.ru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պետհամարանիշերի  ձեռքբերում ՀՀ ՆԳՆ ԷԱՃԱՊՁԲ-2026/Ս-3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պետհամարանիշերի  ձեռքբերում ՀՀ ՆԳՆ ԷԱՃԱՊՁԲ-2026/Ս-3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police-gnumner@rambler.ru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պետհամարանիշերի  ձեռքբերում ՀՀ ՆԳՆ ԷԱՃԱՊՁԲ-2026/Ս-3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ԷԱՃԱՊՁԲ-2026/Ս-3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ԷԱՃԱՊՁԲ-2026/Ս-3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Ծովակալ Իսակովի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90 օրվա ընթացքում 100000 հատ, 180 օրվա ընթացքում՝ ևս 100000, բայց ոչ ուշ քան 2026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