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Уголовно-исполнительное  служба министерсва юстиции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Проспект Аршакуняца 63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Уголовно исполнительная служба министерсва юстиции РА обьявляет запрос по снабжению набора необходимых гигиенических принадлежностей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Абовян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qkv-gnumner@mail.ru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060-37-18-61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Уголовно-исполнительное  служба министерсва юстиции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ՔԿԾ-ԷԱՃԱՊՁԲ-26/11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Уголовно исполнительная служба министерсва юстиции РА обьявляет запрос по снабжению набора необходимых гигиенических принадлежностей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Уголовно исполнительная служба министерсва юстиции РА обьявляет запрос по снабжению набора необходимых гигиенических принадлежностей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Уголовно-исполнительное  служба министерсва юстиции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ՔԿԾ-ԷԱՃԱՊՁԲ-26/11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qkv-gnumner@mail.ru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Уголовно исполнительная служба министерсва юстиции РА обьявляет запрос по снабжению набора необходимых гигиенических принадлежностей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набор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381.43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440.89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2025.12.18.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ՔԿԾ-ԷԱՃԱՊՁԲ-26/11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ՔԿԾ-ԷԱՃԱՊՁԲ-26/11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ՔԿԾ-ԷԱՃԱՊՁԲ-26/11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ՔԿԾ-ԷԱՃԱՊՁԲ-26/11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Уголовно-исполнительное  служба министерсва юстиции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ՔԿԾ-ԷԱՃԱՊՁԲ-26/11"*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Уголовно-исполнительное  служба министерсва юстиции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ՔԿԾ-ԷԱՃԱՊՁԲ-26/11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ՔԿԾ-ԷԱՃԱՊՁԲ-26/11"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ՔԿԾ-ԷԱՃԱՊՁԲ-26/11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ՔԿԾ-ԷԱՃԱՊՁԲ-26/11"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ՔԿԾ-ԷԱՃԱՊՁԲ-26/11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ՔԿԾ-ԷԱՃԱՊՁԲ-26/11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Гигиенический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гигиенических средств входят следующие гигиенические средства:
1. Мыло для рук массой не менее 80 г, в одном или двух кусках, круглой формы, с фруктовым или цветочным ароматом. В бумажной или полиэтиленовой упаковке, на которой должны быть указаны наименование, масса, срок годности и другие необходимые данные, установленные законодательством Республики Армения. Остаточный срок годности на момент поставки – не менее 50%.
Качественное количество (масса жирных кислот в пересчете на номинальную массу 100 г куска) не менее 74 г, массовая доля содовых веществ (в пересчете на Na2O) не более 0,22%, температура застывания (титр) жирных кислот, выделенных из мыла: (36-41) °C, массовая доля хлорида натрия не более 0,4%.
2. Гель для тела объемом не менее 30 мл должен быть в полиэтиленовом или пластиковом флаконе, в упаковке 1 или 2 флакона. Гель для тела – это жидкое средство для мытья тела, имеющее гелевую текстуру, которая при контакте с водой образует пышную и мягкую пену. Он должен содержать воду, глицерин, натуральные добавки, лёгкую нежную текстуру, фруктовый или цветочный аромат, антибактериальное средство, обеспечивающее бережное очищение кожи. На упаковке должны быть указаны название, масса, срок годности и другие необходимые данные, установленные законодательством Республики Армения. Остаточный срок годности на момент поставки – не менее 50%.
3. Шампунь объёмом не менее 30 мл должен быть в полиэтиленовой или пластиковой бутылке, в упаковке 1 или 2 флакона. Шампунь – это вязкая масса для ухода за волосами всех типов, содержащая синтетические поверхностно-активные вещества, полезные добавки, ароматизатор с фруктовым или цветочным ароматом, антибактериальное средство. Он должен содержать воду, лауретсульфат натрия, который при контакте с водой образует пышную и мягкую пену. На флаконе должны быть указаны наименование, масса, срок годности и другие необходимые данные, установленные законодательством Республики Армения. Остаточный срок годности на момент поставки – не менее 50%.
4. Одноразовый бритвенный станок с двумя лезвиями, 1 шт. Бритвенный станок с двумя лезвиями, эргономичной полупрорезиненной ручкой, лезвия бреющей части изготовлены из высококачественной нержавеющей стали, хромированы, с защитным прозрачным колпачком.
5. Крем для бритья объемом не менее 10 мл должен быть в полиэтиленовом или пластиковом флаконе, 1 шт. Крем для бритья должен образовывать пену при контакте с кожей, обеспечивать возможность влажного бритья, защищать и ухаживать за чувствительной и раздраженной кожей во время бритья. На флаконе должны быть указаны наименование, масса, срок годности и другие необходимые данные, установленные законодательством Республики Армения. Остаточный срок годности на момент поставки должен быть не менее 50%.
6. Зубная паста объёмом не менее 15 мл должна быть расфасована в один или два пластиковых флакона. Зубная паста предназначена для ухода за зубами и полостью рта. Внешний вид и консистенция зубной пасты – однородная масса, остающаяся на поверхности зубной щётки. Запах, цвет и вкус – цвет, запах и вкус, свойственные зубной пасте данного наименования. В пасте не должно быть бактерий. Значение водородного показателя (pH) – 5,5–10,5. Паста должна быть токсикологически и клинически безопасной. На флаконе должны быть указаны наименование, масса, срок годности и другие необходимые данные, установленные законодательством Республики Армения. Остаточный срок годности на момент поставки – не менее 50%.
7. Туалетная бумага, 1 шт. Туалетная бумага двухслойная, 100% целлюлоза, ширина бумаги не менее 9,8 см, длина рулона не менее 22,5 метра, состоит из скреплённых между собой листов, масса не менее 75 граммов. Безопасность, упаковка и маркировка соответствуют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РА № 1546-Н от 19 октября 2006 года.
Безопасность всех предметов гигиены соответствует санитарным правилам и нормам «Гигиенические требования к производству и безопасности парфюмерно-косметической продукции № 2-III-8.2», утвержденным Приказом Министра здравоохранения РА № 1109-Н от 24 ноября 2005 года.
Все вышеперечисленные предметы гигиены должны быть помещены в одну упаковку с соответствующим zip-замком и ручкой. Упаковка должна быть изготовлена из жесткого прозрачного полиэтилена соответствующего размера, а на упаковке должны быть указаны наименование и количество товаров в упаковке. Упаковки должны быть упакованы в картонную коробку, коробки должны быть маркированы, на этикетках должны быть указаны количество упаковок, наименование организации-поставщика, месяц и год поставки. Внешний вид упаковки средств гигиены представлен на прилагаемом рисунке 1. После утверждения образца упаковки средств гигиены Продавцу будет предоставлено точное распределение в количестве, а не в процентах.
Ориентировочное количество и адреса для доставки упаковок средств гигиены см. в Приложении 1.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ՔԿԾ-ԷԱՃԱՊՁԲ-26/11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Министерства юстиции Республики Армения,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Министерства юстиции Республики Армения, согласно Приложению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после вступления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ՔԿԾ-ԷԱՃԱՊՁԲ-26/11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ՔԿԾ-ԷԱՃԱՊՁԲ-26/11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ՔԿԾ-ԷԱՃԱՊՁԲ-26/11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