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2025.12.01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ԲՏԱՆ-ԷԱՃԾՁԲ-2026/01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ԲԱՐՁՐ ՏԵԽՆՈԼՈԳԻԱԿԱՆ ԱՐԴՅՈՒՆԱԲԵՐՈՒԹՅԱՆ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Վազգեն Սարգսյան 3/3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ԲՏԱՆ ռազմարդյունաբերության կոմիտեի 2026 թվականի կարիքների համար հեռախոսային կապի ծառայությունների ձեռքբերման նպատակով ԲՏԱՆ-ԷԱՃԾՁԲ-2026/01 ծածկագրով էլեկտրոնային աճուրդի հայտարարություն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Օֆելյա Ասատրյան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010 590075</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ofelya.asatryan@hti.am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ԲԱՐՁՐ ՏԵԽՆՈԼՈԳԻԱԿԱՆ ԱՐԴՅՈՒՆԱԲԵՐՈՒԹՅԱՆ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ԲՏԱՆ-ԷԱՃԾՁԲ-2026/01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2025.12.01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ԲԱՐՁՐ ՏԵԽՆՈԼՈԳԻԱԿԱՆ ԱՐԴՅՈՒՆԱԲԵՐՈՒԹՅԱՆ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ԲԱՐՁՐ ՏԵԽՆՈԼՈԳԻԱԿԱՆ ԱՐԴՅՈՒՆԱԲԵՐՈՒԹՅԱՆ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ԲՏԱՆ ռազմարդյունաբերության կոմիտեի 2026 թվականի կարիքների համար հեռախոսային կապի ծառայությունների ձեռքբերման նպատակով ԲՏԱՆ-ԷԱՃԾՁԲ-2026/01 ծածկագրով էլեկտրոնային աճուրդի հայտարարություն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ԲԱՐՁՐ ՏԵԽՆՈԼՈԳԻԱԿԱՆ ԱՐԴՅՈՒՆԱԲԵՐՈՒԹՅԱՆ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ԲՏԱՆ ռազմարդյունաբերության կոմիտեի 2026 թվականի կարիքների համար հեռախոսային կապի ծառայությունների ձեռքբերման նպատակով ԲՏԱՆ-ԷԱՃԾՁԲ-2026/01 ծածկագրով էլեկտրոնային աճուրդի հայտարարություն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ԲՏԱՆ-ԷԱՃԾՁԲ-2026/01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ofelya.asatryan@hti.am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ԲՏԱՆ ռազմարդյունաբերության կոմիտեի 2026 թվականի կարիքների համար հեռախոսային կապի ծառայությունների ձեռքբերման նպատակով ԲՏԱՆ-ԷԱՃԾՁԲ-2026/01 ծածկագրով էլեկտրոնային աճուրդի հայտարարություն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381.43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4.8627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440.89</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2025.12.12. 14:00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ԲՏԱՆ-ԷԱՃԾՁԲ-2026/01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ԲԱՐՁՐ ՏԵԽՆՈԼՈԳԻԱԿԱՆ ԱՐԴՅՈՒՆԱԲԵՐՈՒԹՅԱՆ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ԲՏԱՆ-ԷԱՃԾՁԲ-2026/01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«ԲՏԱՆ-ԷԱՃԾՁԲ-2026/01»*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ԲԱՐՁՐ ՏԵԽՆՈԼՈԳԻԱԿԱՆ ԱՐԴՅՈՒՆԱԲԵՐՈՒԹՅԱՆ ՆԱԽԱՐԱՐՈՒԹՅՈՒՆ*  (այսուհետ` Պատվիրատու) կողմից կազմակերպված` ԲՏԱՆ-ԷԱՃԾՁԲ-2026/01*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«ԲՏԱՆ-ԷԱՃԾՁԲ-2026/01»*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ԲԱՐՁՐ ՏԵԽՆՈԼՈԳԻԱԿԱՆ ԱՐԴՅՈՒՆԱԲԵՐՈՒԹՅԱՆ ՆԱԽԱՐԱՐՈՒԹՅՈՒՆ*  (այսուհետ` Պատվիրատու) կողմից կազմակերպված` ԲՏԱՆ-ԷԱՃԾՁԲ-2026/01*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Վայր՝ Հ․ Հակոբյան 3, ծառայության տեսակ՝ SIP TRUNK, արտաքին հեռախոսահամարների քանակ՝ 3 (0XY304402-0XY304407 տիրույթից, անհրաժեշտության դեպքում քանակը ավելացնելու հնարավորությամբ՝ լրացուցիչ համաձայնագրով), համարներից մեկը պետք է ունենա մինչև 20 միաժամանակյա զանգ կատարելու-ստանալու հնարավորություն և մինչև 10 000 րոպե ներցանցային խոսելաժամանակ, մյուս երկուսը՝ մինչև 5 000 րոպե ներցանցային խոսելաժամանակ, օպերատորը պետք է ապահովի տրամադրվող ծառայության անխափան աշխատանքը,  նշված հեռախոսահամարները կարող են ակտիվանալ և ապաակտիվանալ պատվիրատուի գրավոր պահանջի հիման վրա, ծառայությունների ամսավճարը որոշվում է ըստ բաժանորդին փաստացի տրամադրված հեռախոսային ծառայությունների քանակի, օպերատորը պետք է ապահովի Պատվիրատուի զանգերի իրականացումը հնարավոր բոլոր տեղային ֆիքսված, բջջային, միջազգային ուղղություններով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Հակոբյան3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հաջորդ աշխատանքային օրվանից մինչև 2026 թվականի դեկտեմբերի 30-ը: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