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viktorya.ghazaryan@oncology.am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viktorya.ghazaryan@oncology.am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առաջարկվող ապրանքները իրենց որակական հատկանիշների համաձայն պետք է ունենան պիտանելիության ժամկետ, ապա հայտով ներկայացվելիք տեխնիկական բնութագրում անհրաժեշտ է նշել յուրաքանչյուր ապրանքի (յուրաքանչյուր գնաման առարկայի) համար արտադրողի կողմից սահմանված պիտանելիության ժամկետը։ Սույն հավելվածում նված ապրանքները պայմանագրի կատարման փուլում Գնորդին հանձնելու պահին պետք է ունենան առնվազն պիտանելիության ժամկետի 1/2 առկայություն։ Ապրանքները պարտադիր պետք է ունենան որակի սերտիֆիկատ եթե դա կիրառելի է տվյալ ապրանքի համար: Որակի սերտեֆիկատը անհրաժեշտ է ներկայացնել պայմանագրի կատարման փուլում։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hամակարգչային տոմոգրաֆիկ (շերտագրման) հետազոտման ռենտգեն ժապավեն Sony (քանի որ բուժհիմնարկում առակ է Sony տպիչ) փաթեթավորումը տուփ - 125 հատ ժապավեն, չափս 35*43սմ, որոկյալ։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տուփ։ 1 տուփը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մաշկի կարիչ (stepler) առնվազն 35 ամրակներով՝35W, մեկանգամյա օգտագործման, անհատական փաթեթավորմամբ,ստերիլ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80*50*10։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SSP80*50*0.1։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10*10*10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18FR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20FR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22FR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24FR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26FR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եռալուսանցքային կատետեր: Ասեղը՝ G-18x70մմ, ուղղորդիչը՝ 0,89մմx50սմ,  կատետերը՝ 7F, 20սմ; 16/16G: Սելդինգերի պունկցիոն ասեղ, Ճկուն, նիտինոլային J-աձև ծայրով ուղղորդիչ, դիլատատոր,  էլաստիկ մեմբրան պարունակող 3 խցան։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"Chiba տեսակի ասեղ նախատեսված ապիրացիոն բիոպսիաների համար։ Հաստությունը 18G երկարությունը 15սմ։ Ասեղը պետք է ունենա էխոգենիկ ծայր, խորության վերահսկման համար նախատեսված stopper, ներթափանցման խորությունը ցույց տվող գծանշումներ, թափանցիկ Luer cone, նմուշառման վերահսկման համար, գունային կոդավորում։ Որակի հսկման սերտիֆիկատներ, առնվազն ISO։13485 և MDR APROVED CE։ Գնահատման փուլում մասնակիցը պարտավոր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14G, երկարությունը՝ 10-15 սմ: նախատեսված Bard MAGNUM և Vigeo V-Tek համակարգերի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20 սմ: նախատեսված Vigeo V-Tek համակարգի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25 սմ: նախատեսված Vigeo V-Tek համակարգի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նորագոյացությունների ուղեցույցային ասեղ մամոգրաֆիայի համար, 21 Գ 10 - 12 սմ երկարությամբ ասեղով: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չափը՝ 50 կամ 80 մմ ՝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  խիտ, չծորացող,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 էշ լինի հակաթրոմբոտիկ, չխցանող, հարթ: Երկարությունը 40սմ, չափսը  28։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16,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18,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 չափսը CH-34 Fr, երկարությունը՝ 1100 մմ,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որից պատրաստված են բեկակալները,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Ի տարբերություն գիպսային բեկակալների հեշտ և արագ են օգտագործման համար, հիգիենիկ են, տեղադրելու ժամանակ չեն առաջացնում մաշկի գերտաքացում, բեկակալի տակ գտնվող մաշկի հատվածում տեղի է ունենում նորմալ օդափոխություն, վիրակապի հետագա փոխման կամ ընթացիկ վերահսկողության և խնամքի ընթացքում թերմոպլաստե բեկակալն իր հատկությունները չի կորցնում և կարող է գործածվել քանի դեռ կա դրա անհրաժեշտությունը։ Չափը՝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6.5: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 Ապրանքը պարտադիր պետք է ունենան որակի սերտիֆիկատ: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7.5: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8: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5.5,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41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35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37՝ձախ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մանժետով , ստերիլ, չափը 39՝ ձախ :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դիմակով, մեծահասակների։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պլաստիկից պատրաստված,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պլաստիկից, մեծահասակի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Բաբրովի, պլաստմասե տարրա, առանց օքսիմետրի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որը ներառում է՝ փականով պարկ,խողովակ,ծայրադիր։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"Ներդիրները պատրաստված են  բժշկական սիլիկոնից /պոլիվինիլացետատ/, այն չեզոք է կենսաբանական և իմունալոգիական տեսակետից, չի հարուցում բորբոքային գործընթացներ և ալերգիկ ռեակցիաներ՝ օրգանիզմի կողմից։  Ներդիրներն ունեն հարթ մակերես, ինչը թույլ է տալիս հեշտությամբ տեղադրել դրանք քթուղիներում, իսկ վիրահատությունից երկու-երեք օր հետո նույնքան հեշտությամբ հեռացնել՝ առանց վնասելու լորձաթաղանթը։ Հարթ մակերեսի հետ մեկտեղ ներդիրներն օժտված են միկրոհերձանցքային կառուցվածքով, ինչի շնորհիվ, նույնիսկ առանց լրացուցիչ նյութերի, ներդիրները ցուցաբերում են հեմոստատիկ ազդեցություն։      Խողովակով ներդիրների կառուցվածքում առկա խողովակը պացիենտին հնարավորություն է տալիս շնչել անմիջապես վիրահատությունից հետո, ինչպես նաև նպաստում է քթի խոռոչից հեղուկ նյութերի հեռացմանը։  Փաթեթում գտնվում է մեկ զույգ /աջ և ձախ/ ներդիր, ներդիրները ստերիլ են, ստերիլիզացումը կատարվում է գազային եղանակով։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չներկված, կափարիչի տրամագիծը 34մմ, բարձրությունը՝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ծայրադիրով,  որակյալ, երկարությունը՝ մեծ կամ հավասար 3 մ,ստերիլ: Գնահատման փուլում մասնակիցը պարտավորվում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Պատրաստված է թափանցիկ պլաստմասսայից, միացման չափսը 15/15-22, զտիչը բակտերիո-վիրուսային, հիդրոֆոբ-մեմբրանային, ֆիլտրացիայի աստիճանը 99.999% 24ժամ ԹԱՇ-ի համար, քաշը 29գ-ից ոչ ավել, հոսքի դիմադրությունը 3.3սմ H2O (60լ/րոպեի դեպքում), մեռյալ տարածությունը ոչ ավել 45 մլ, գազանալիզատորի պորտի առկայությամբ: Միանվագ օգտագործման, ստերիլ է, ապիրոգեն, ոչ տոքսիկ: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պլաստմասսայից, միացման չափսը 15/22, ճկուն է, սակայն չծալվող, ունի բիֆուրկացիոն կոննեկտորով միացած երկու խողովակ, անկյունային կոննեկտոր առանց պարկի: Երկարությունը՝ 210-230 սմ։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Bayer Medrad ինժեկտորի համար։ Չափման միավորը՝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թուղթ,ՈՒՁՀ համար։Թղթի  լայնությունը կազմում է 110մմ,երկարությունը՝ 20մ, ներքին դիամետր՝ 12 մմ, նախատեսված՝ Sony տեսատպիչի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110մմ/20մ/, ուրոֆլուորոմետրիայի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վրա գծանշումներ կատարելու համար նախատեսված մարկեր,որակյալ ։ Ապրանքը պարտադիր պետք է ունենան որակի սերտիֆիկատ: Ապրանքը հանձնելու պահին պետք է ունենան առնվազն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3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4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5 I-GEL 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18G՝ֆիլտրով և  ֆիքսատրով:  Պարունակում է.  1.Տուոհի տիպի մետալոպլաստիկ ասեղ՝18G 80mm, նշագծված:  2.Պոլիամիդային կաթետեր՝ 0.8x900mm նշագծված, կլոր ծայրով և 3 անցքով:  3.Ցածր դիմադրությամբ ներարկիչ՝ հետընթացի սահմանափակիչով, նշագծումով, Լուեր սլիպ տեսակի:  4.Բակտերիովիրուսային ֆիլտր 0.2մկմ, երկկողմ ֆիլտրացիայով:  5.Կոննեկտոր լուեր լոք, կաթետերի համար: 6. կաթետերի ուղղորդիչ,  7.կաթետերի ֆիքսատոր պունկցիայի մասում:  Որոկյալ։ Ապրանքը պարտադիր պետք է ունենան որակի սերտիֆիկատ:  Չափման միավորը՝ հավաքածու։ 1 հավաքածուն հավասար է 1 հատի։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չափի, պարունակում է 1 հատ կաթետեր hիդրոֆիլիկ ծածկույթով, դրենաժ կաթետեր, 1 հատ պունկցիոն ասեղ, 1 հատ միացուցիչ խողովակ, տռոկար ստիլետ, միանգամյա օգտագործման համար, 40սմ: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լատեքսային պահպանակ ՈՒՁՀ տվիչների համար, առանց ռեզերվուարի և քսանյութի։ Տրամագիծը՝ 28մմ, երկարությունը՝ 205մմ , մեկանգամյա օգտագործման,անհատական փաթեթավորմամբ: Matwave կամ համարժեք ապրանքանիշի։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80 x 30 x 15, անատոմիական, թելով և խողովակով։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100 x 25 x 15, ստանդարտ, թելով։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անութափոսում ջերմաչաձման համար։ Ջերմաչափման տիրույթ՝ առնվազն 32,0 ⁰C -42,9 ⁰C։ Ճշգրտությունը՝ 35.5 ⁰C -42.0 ⁰C ± 0.1 ⁰C։ Տենդի ձայնային ազդանշան ≥37.8 ⁰C՝ 30 ± 3 կարճ ձայնային ազդանշաններ։ ≤ 37.8 -ի դեպքում նորմալ ձայնային ազդանշան՝ 10 վայրկյանի ընթացքում 10 ± 2 երկար ձայնային ազդանշաններ։ Ավտոմատ անջատվելը ՝ ոչ ավել 10 րոպե ± 2 րոպե։ Մարտկոցի պիտանելիության ժամկետ՝ առնվազն 2 տարի։ Ապրանքը պետք է լինի նոր և չօգտագործված՝ փակ տուփով։ Պետք է ունենա առնվազն 1 տարի երաշխիքային ժամկետ, անսարքության դեպում մատակարարը պարտավորվում է փոխարինել նորով։ Գնահատման փուլում մասնակիցը պարտավորվում է ներկայացնել նմուշ՝ պատվիրատուի կողմից սահմանված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