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A62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FEA0EF3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414C4AC2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6DCC8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7F07E50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CEA22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D44C8B0" w14:textId="22473B92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1D5689">
        <w:rPr>
          <w:rFonts w:ascii="GHEA Grapalat" w:hAnsi="GHEA Grapalat"/>
          <w:b w:val="0"/>
          <w:sz w:val="20"/>
          <w:lang w:val="af-ZA"/>
        </w:rPr>
        <w:t>5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4F3908">
        <w:rPr>
          <w:rFonts w:ascii="GHEA Grapalat" w:hAnsi="GHEA Grapalat"/>
          <w:b w:val="0"/>
          <w:sz w:val="20"/>
          <w:lang w:val="ru-RU"/>
        </w:rPr>
        <w:t>դեկտ</w:t>
      </w:r>
      <w:proofErr w:type="spellStart"/>
      <w:r w:rsidR="00986467">
        <w:rPr>
          <w:rFonts w:ascii="GHEA Grapalat" w:hAnsi="GHEA Grapalat"/>
          <w:b w:val="0"/>
          <w:sz w:val="20"/>
        </w:rPr>
        <w:t>եմբերի</w:t>
      </w:r>
      <w:proofErr w:type="spellEnd"/>
      <w:r w:rsidR="00986467" w:rsidRPr="00986467">
        <w:rPr>
          <w:rFonts w:ascii="GHEA Grapalat" w:hAnsi="GHEA Grapalat"/>
          <w:b w:val="0"/>
          <w:sz w:val="20"/>
          <w:lang w:val="af-ZA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af-ZA"/>
        </w:rPr>
        <w:t>01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827061">
        <w:rPr>
          <w:rFonts w:ascii="GHEA Grapalat" w:hAnsi="GHEA Grapalat"/>
          <w:b w:val="0"/>
          <w:sz w:val="20"/>
          <w:lang w:val="af-ZA"/>
        </w:rPr>
        <w:t>1.</w:t>
      </w:r>
      <w:r w:rsidR="004F3908" w:rsidRPr="004F3908">
        <w:rPr>
          <w:rFonts w:ascii="GHEA Grapalat" w:hAnsi="GHEA Grapalat"/>
          <w:b w:val="0"/>
          <w:sz w:val="20"/>
          <w:lang w:val="af-ZA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2D40226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A63292C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692F4DC2" w14:textId="6075E251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27061">
        <w:rPr>
          <w:rFonts w:ascii="GHEA Grapalat" w:hAnsi="GHEA Grapalat"/>
          <w:sz w:val="20"/>
          <w:lang w:val="hy-AM"/>
        </w:rPr>
        <w:t>ՈՒԱԿ-ԷԱՃԱՊՁԲ-26/23</w:t>
      </w:r>
      <w:r w:rsidR="001D5689">
        <w:rPr>
          <w:rFonts w:ascii="GHEA Grapalat" w:hAnsi="GHEA Grapalat"/>
          <w:sz w:val="20"/>
          <w:lang w:val="hy-AM"/>
        </w:rPr>
        <w:t xml:space="preserve"> </w:t>
      </w:r>
    </w:p>
    <w:p w14:paraId="56C6F4F9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336D9A0" w14:textId="0632227F" w:rsidR="00C06756" w:rsidRDefault="001C3A2E" w:rsidP="0084177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827061" w:rsidRPr="00827061">
        <w:rPr>
          <w:rFonts w:ascii="GHEA Grapalat" w:hAnsi="GHEA Grapalat"/>
          <w:b w:val="0"/>
          <w:sz w:val="20"/>
          <w:lang w:val="hy-AM"/>
        </w:rPr>
        <w:t xml:space="preserve">«Վ. Ա. Ֆանարջյանի անվան ուռուցքաբանության ազգային կենտրոն» ՓԲԸ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27061" w:rsidRPr="00827061">
        <w:rPr>
          <w:rFonts w:ascii="GHEA Grapalat" w:hAnsi="GHEA Grapalat" w:cs="Sylfaen"/>
          <w:sz w:val="20"/>
          <w:lang w:val="hy-AM"/>
        </w:rPr>
        <w:t>բժշկական նշանակության ապրանքների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827061">
        <w:rPr>
          <w:rFonts w:ascii="GHEA Grapalat" w:hAnsi="GHEA Grapalat"/>
          <w:b w:val="0"/>
          <w:sz w:val="20"/>
          <w:lang w:val="hy-AM"/>
        </w:rPr>
        <w:t>ՈՒԱԿ-ԷԱՃԱՊՁԲ-26/23</w:t>
      </w:r>
      <w:r w:rsidR="001D5689">
        <w:rPr>
          <w:rFonts w:ascii="GHEA Grapalat" w:hAnsi="GHEA Grapalat"/>
          <w:b w:val="0"/>
          <w:sz w:val="20"/>
          <w:lang w:val="hy-AM"/>
        </w:rPr>
        <w:t xml:space="preserve">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6A47788F" w14:textId="74559F61" w:rsidR="00624071" w:rsidRPr="00986467" w:rsidRDefault="009F40B4" w:rsidP="00986467">
      <w:pPr>
        <w:pStyle w:val="Heading3"/>
        <w:ind w:firstLine="709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 w:cs="Sylfaen"/>
          <w:sz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lang w:val="af-ZA"/>
        </w:rPr>
        <w:t xml:space="preserve"> առաջացման </w:t>
      </w:r>
      <w:r w:rsidRPr="00986467">
        <w:rPr>
          <w:rFonts w:ascii="GHEA Grapalat" w:hAnsi="GHEA Grapalat"/>
          <w:bCs/>
          <w:sz w:val="20"/>
          <w:lang w:val="hy-AM"/>
        </w:rPr>
        <w:t>պատճառ</w:t>
      </w:r>
      <w:r w:rsidR="00C06756" w:rsidRPr="00986467">
        <w:rPr>
          <w:rFonts w:ascii="GHEA Grapalat" w:hAnsi="GHEA Grapalat"/>
          <w:bCs/>
          <w:sz w:val="20"/>
          <w:lang w:val="hy-AM"/>
        </w:rPr>
        <w:t>:</w:t>
      </w:r>
      <w:r w:rsidR="00A57725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Պ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ատասխանատու ստորաբաժանման կողմից </w:t>
      </w:r>
      <w:r w:rsidR="00112183" w:rsidRPr="00986467">
        <w:rPr>
          <w:rFonts w:ascii="GHEA Grapalat" w:hAnsi="GHEA Grapalat"/>
          <w:b w:val="0"/>
          <w:sz w:val="20"/>
          <w:lang w:val="hy-AM"/>
        </w:rPr>
        <w:t>ներկայացված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գրություն</w:t>
      </w:r>
      <w:r w:rsidR="00A57725" w:rsidRPr="00986467">
        <w:rPr>
          <w:rFonts w:ascii="GHEA Grapalat" w:hAnsi="GHEA Grapalat"/>
          <w:b w:val="0"/>
          <w:sz w:val="20"/>
          <w:lang w:val="hy-AM"/>
        </w:rPr>
        <w:t>.</w:t>
      </w:r>
    </w:p>
    <w:p w14:paraId="090A2989" w14:textId="47D39CA5" w:rsidR="00986467" w:rsidRPr="004F3908" w:rsidRDefault="00C06756" w:rsidP="00986467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6467">
        <w:rPr>
          <w:rFonts w:ascii="GHEA Grapalat" w:hAnsi="GHEA Grapalat"/>
          <w:b w:val="0"/>
          <w:sz w:val="20"/>
          <w:lang w:val="hy-AM"/>
        </w:rPr>
        <w:tab/>
      </w:r>
      <w:r w:rsidR="009F40B4" w:rsidRPr="00986467">
        <w:rPr>
          <w:rFonts w:ascii="GHEA Grapalat" w:hAnsi="GHEA Grapalat"/>
          <w:bCs/>
          <w:sz w:val="20"/>
          <w:lang w:val="hy-AM"/>
        </w:rPr>
        <w:t>Փոփոխության նկարագրություն</w:t>
      </w:r>
      <w:r w:rsidR="00310FA2" w:rsidRPr="00986467">
        <w:rPr>
          <w:rFonts w:ascii="GHEA Grapalat" w:hAnsi="GHEA Grapalat"/>
          <w:bCs/>
          <w:sz w:val="20"/>
          <w:lang w:val="hy-AM"/>
        </w:rPr>
        <w:t>:</w:t>
      </w:r>
      <w:r w:rsidR="00212AA9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bookmarkStart w:id="0" w:name="_Hlk187760430"/>
      <w:r w:rsidR="00FD3AB6" w:rsidRPr="00986467">
        <w:rPr>
          <w:rFonts w:ascii="GHEA Grapalat" w:hAnsi="GHEA Grapalat"/>
          <w:b w:val="0"/>
          <w:sz w:val="20"/>
          <w:lang w:val="hy-AM"/>
        </w:rPr>
        <w:t xml:space="preserve">Հրավերի Հավելված </w:t>
      </w:r>
      <w:r w:rsidR="00986467" w:rsidRPr="00986467">
        <w:rPr>
          <w:rFonts w:ascii="GHEA Grapalat" w:hAnsi="GHEA Grapalat"/>
          <w:b w:val="0"/>
          <w:sz w:val="20"/>
          <w:lang w:val="hy-AM"/>
        </w:rPr>
        <w:t>5</w:t>
      </w:r>
      <w:r w:rsidR="00FD3AB6" w:rsidRPr="00986467">
        <w:rPr>
          <w:rFonts w:ascii="GHEA Grapalat" w:hAnsi="GHEA Grapalat"/>
          <w:b w:val="0"/>
          <w:sz w:val="20"/>
          <w:lang w:val="hy-AM"/>
        </w:rPr>
        <w:t>-ո</w:t>
      </w:r>
      <w:r w:rsidR="00332D09" w:rsidRPr="00986467">
        <w:rPr>
          <w:rFonts w:ascii="GHEA Grapalat" w:hAnsi="GHEA Grapalat"/>
          <w:b w:val="0"/>
          <w:sz w:val="20"/>
          <w:lang w:val="hy-AM"/>
        </w:rPr>
        <w:t>վ</w:t>
      </w:r>
      <w:r w:rsidR="00FD3AB6" w:rsidRPr="00986467">
        <w:rPr>
          <w:rFonts w:ascii="GHEA Grapalat" w:hAnsi="GHEA Grapalat"/>
          <w:b w:val="0"/>
          <w:sz w:val="20"/>
          <w:lang w:val="hy-AM"/>
        </w:rPr>
        <w:t>՝ կնքվելիք պայմանագրի նախագծ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ի Հավելված 1-ում </w:t>
      </w:r>
      <w:r w:rsidR="004F3908" w:rsidRPr="004F3908">
        <w:rPr>
          <w:rFonts w:ascii="GHEA Grapalat" w:hAnsi="GHEA Grapalat"/>
          <w:b w:val="0"/>
          <w:sz w:val="20"/>
          <w:lang w:val="hy-AM"/>
        </w:rPr>
        <w:t>54</w:t>
      </w:r>
      <w:r w:rsidR="00986467" w:rsidRPr="00986467">
        <w:rPr>
          <w:rFonts w:ascii="GHEA Grapalat" w:hAnsi="GHEA Grapalat"/>
          <w:b w:val="0"/>
          <w:sz w:val="20"/>
          <w:lang w:val="hy-AM"/>
        </w:rPr>
        <w:t>-րդ չափաբաժնով սահմանված</w:t>
      </w:r>
      <w:r w:rsidR="00DA0287" w:rsidRPr="00986467">
        <w:rPr>
          <w:rFonts w:ascii="GHEA Grapalat" w:hAnsi="GHEA Grapalat"/>
          <w:b w:val="0"/>
          <w:sz w:val="20"/>
          <w:lang w:val="hy-AM"/>
        </w:rPr>
        <w:t xml:space="preserve">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գնման առարկայի</w:t>
      </w:r>
      <w:r w:rsidR="00986467" w:rsidRPr="00986467">
        <w:rPr>
          <w:rFonts w:ascii="GHEA Grapalat" w:hAnsi="GHEA Grapalat"/>
          <w:b w:val="0"/>
          <w:sz w:val="20"/>
          <w:lang w:val="hy-AM"/>
        </w:rPr>
        <w:t xml:space="preserve"> տեխնիկական բնութագրում </w:t>
      </w:r>
      <w:r w:rsidR="004F3908" w:rsidRPr="004F3908">
        <w:rPr>
          <w:rFonts w:ascii="GHEA Grapalat" w:hAnsi="GHEA Grapalat"/>
          <w:b w:val="0"/>
          <w:sz w:val="20"/>
          <w:lang w:val="hy-AM"/>
        </w:rPr>
        <w:t>տեղի է ունե</w:t>
      </w:r>
      <w:r w:rsidR="0029419E">
        <w:rPr>
          <w:rFonts w:ascii="GHEA Grapalat" w:hAnsi="GHEA Grapalat"/>
          <w:b w:val="0"/>
          <w:sz w:val="20"/>
          <w:lang w:val="hy-AM"/>
        </w:rPr>
        <w:t>ց</w:t>
      </w:r>
      <w:r w:rsidR="004F3908" w:rsidRPr="004F3908">
        <w:rPr>
          <w:rFonts w:ascii="GHEA Grapalat" w:hAnsi="GHEA Grapalat"/>
          <w:b w:val="0"/>
          <w:sz w:val="20"/>
          <w:lang w:val="hy-AM"/>
        </w:rPr>
        <w:t>ել տեխնիկական վրիպակ.</w:t>
      </w:r>
    </w:p>
    <w:bookmarkEnd w:id="0"/>
    <w:p w14:paraId="4D707371" w14:textId="22A248D0" w:rsidR="00A10950" w:rsidRDefault="00F62911" w:rsidP="00841777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ab/>
      </w:r>
      <w:r w:rsidRPr="00986467">
        <w:rPr>
          <w:rFonts w:ascii="GHEA Grapalat" w:hAnsi="GHEA Grapalat"/>
          <w:b/>
          <w:bCs/>
          <w:sz w:val="20"/>
          <w:szCs w:val="20"/>
          <w:lang w:val="af-ZA"/>
        </w:rPr>
        <w:t>Փոփոխության հիմնավորում</w:t>
      </w:r>
      <w:r w:rsidR="00986467">
        <w:rPr>
          <w:rFonts w:ascii="GHEA Grapalat" w:hAnsi="GHEA Grapalat"/>
          <w:b/>
          <w:bCs/>
          <w:sz w:val="20"/>
          <w:szCs w:val="20"/>
          <w:lang w:val="af-ZA"/>
        </w:rPr>
        <w:t>:</w:t>
      </w:r>
      <w:r w:rsid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«Գնումների մասին» </w:t>
      </w:r>
      <w:r w:rsidR="00841777" w:rsidRPr="00830F23">
        <w:rPr>
          <w:rFonts w:ascii="GHEA Grapalat" w:hAnsi="GHEA Grapalat" w:cs="Sylfaen"/>
          <w:sz w:val="20"/>
          <w:lang w:val="af-ZA"/>
        </w:rPr>
        <w:t>ՀՀ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օրենքի</w:t>
      </w:r>
      <w:r w:rsidR="00841777" w:rsidRPr="00830F23">
        <w:rPr>
          <w:rFonts w:ascii="GHEA Grapalat" w:hAnsi="GHEA Grapalat"/>
          <w:sz w:val="20"/>
          <w:lang w:val="af-ZA"/>
        </w:rPr>
        <w:t xml:space="preserve"> 29-</w:t>
      </w:r>
      <w:r w:rsidR="00841777" w:rsidRPr="00830F23">
        <w:rPr>
          <w:rFonts w:ascii="GHEA Grapalat" w:hAnsi="GHEA Grapalat" w:cs="Sylfaen"/>
          <w:sz w:val="20"/>
          <w:lang w:val="af-ZA"/>
        </w:rPr>
        <w:t>րդ</w:t>
      </w:r>
      <w:r w:rsidR="00841777" w:rsidRPr="00830F23">
        <w:rPr>
          <w:rFonts w:ascii="GHEA Grapalat" w:hAnsi="GHEA Grapalat"/>
          <w:sz w:val="20"/>
          <w:lang w:val="af-ZA"/>
        </w:rPr>
        <w:t xml:space="preserve"> </w:t>
      </w:r>
      <w:r w:rsidR="00841777" w:rsidRPr="00830F23">
        <w:rPr>
          <w:rFonts w:ascii="GHEA Grapalat" w:hAnsi="GHEA Grapalat" w:cs="Sylfaen"/>
          <w:sz w:val="20"/>
          <w:lang w:val="af-ZA"/>
        </w:rPr>
        <w:t>հոդվածի</w:t>
      </w:r>
      <w:r w:rsidR="00841777">
        <w:rPr>
          <w:rFonts w:ascii="GHEA Grapalat" w:hAnsi="GHEA Grapalat" w:cs="Sylfaen"/>
          <w:sz w:val="20"/>
          <w:lang w:val="af-ZA"/>
        </w:rPr>
        <w:t xml:space="preserve"> 4-րդ մաս,</w:t>
      </w:r>
      <w:r w:rsidR="00841777">
        <w:rPr>
          <w:rFonts w:ascii="GHEA Grapalat" w:hAnsi="GHEA Grapalat"/>
          <w:sz w:val="20"/>
          <w:szCs w:val="20"/>
          <w:lang w:val="af-ZA"/>
        </w:rPr>
        <w:t xml:space="preserve"> </w:t>
      </w:r>
      <w:r w:rsidR="00841777">
        <w:rPr>
          <w:rFonts w:ascii="GHEA Grapalat" w:hAnsi="GHEA Grapalat"/>
          <w:sz w:val="20"/>
          <w:szCs w:val="20"/>
          <w:lang w:val="hy-AM"/>
        </w:rPr>
        <w:t>Հրավերի 1-ին մասի 3.4 կետ:</w:t>
      </w:r>
    </w:p>
    <w:p w14:paraId="1FA5C281" w14:textId="77777777" w:rsidR="00FD3AB6" w:rsidRPr="001D5689" w:rsidRDefault="00FD3AB6" w:rsidP="00A10950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</w:p>
    <w:p w14:paraId="6E0995BB" w14:textId="0C9A0498" w:rsidR="008933FC" w:rsidRPr="009506EE" w:rsidRDefault="007B137F" w:rsidP="00986467">
      <w:pPr>
        <w:pStyle w:val="BodyTextIndent3"/>
        <w:tabs>
          <w:tab w:val="left" w:pos="540"/>
        </w:tabs>
        <w:spacing w:line="240" w:lineRule="auto"/>
        <w:ind w:left="0"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9506EE">
        <w:rPr>
          <w:rFonts w:ascii="GHEA Grapalat" w:hAnsi="GHEA Grapalat"/>
          <w:sz w:val="20"/>
          <w:szCs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br/>
      </w:r>
      <w:r w:rsidR="00827061">
        <w:rPr>
          <w:rFonts w:ascii="GHEA Grapalat" w:hAnsi="GHEA Grapalat"/>
          <w:sz w:val="20"/>
          <w:szCs w:val="20"/>
          <w:lang w:val="af-ZA"/>
        </w:rPr>
        <w:t>ՈՒԱԿ-ԷԱՃԱՊՁԲ-26/23</w:t>
      </w:r>
      <w:r w:rsidR="001D5689" w:rsidRPr="009506EE">
        <w:rPr>
          <w:rFonts w:ascii="GHEA Grapalat" w:hAnsi="GHEA Grapalat"/>
          <w:sz w:val="20"/>
          <w:szCs w:val="20"/>
          <w:lang w:val="af-ZA"/>
        </w:rPr>
        <w:t xml:space="preserve"> 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 xml:space="preserve"> ծածկագրով գնահատող հանձնաժողովի քարտուղար </w:t>
      </w:r>
      <w:r w:rsidR="00841777" w:rsidRPr="00841777">
        <w:rPr>
          <w:rFonts w:ascii="GHEA Grapalat" w:hAnsi="GHEA Grapalat"/>
          <w:sz w:val="20"/>
          <w:szCs w:val="20"/>
          <w:lang w:val="af-ZA"/>
        </w:rPr>
        <w:t>Վ. Ղազարյանին</w:t>
      </w:r>
      <w:r w:rsidR="008933FC" w:rsidRPr="009506EE">
        <w:rPr>
          <w:rFonts w:ascii="GHEA Grapalat" w:hAnsi="GHEA Grapalat"/>
          <w:sz w:val="20"/>
          <w:szCs w:val="20"/>
          <w:lang w:val="af-ZA"/>
        </w:rPr>
        <w:t>:</w:t>
      </w:r>
    </w:p>
    <w:p w14:paraId="7CD9ACF2" w14:textId="58506331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Հեռախոս՝ 010205050 /218/։</w:t>
      </w:r>
    </w:p>
    <w:p w14:paraId="45CCB8C6" w14:textId="77777777" w:rsidR="00827061" w:rsidRPr="00827061" w:rsidRDefault="00827061" w:rsidP="00986467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27061">
        <w:rPr>
          <w:rFonts w:ascii="GHEA Grapalat" w:eastAsia="Times New Roman" w:hAnsi="GHEA Grapalat" w:cs="Times New Roman"/>
          <w:sz w:val="20"/>
          <w:szCs w:val="20"/>
          <w:lang w:val="af-ZA"/>
        </w:rPr>
        <w:t>Էլեկոտրանային փոստ՝ viktorya.ghazaryan@oncology.am</w:t>
      </w:r>
    </w:p>
    <w:p w14:paraId="3EF39ADF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2892E20" w14:textId="540788CC" w:rsidR="007B137F" w:rsidRDefault="00827061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ՈՒԱԿ-ԷԱՃԱՊՁԲ-26/23</w:t>
      </w:r>
      <w:r w:rsidR="001D5689">
        <w:rPr>
          <w:rFonts w:ascii="GHEA Grapalat" w:hAnsi="GHEA Grapalat" w:cs="Sylfaen"/>
          <w:b/>
          <w:sz w:val="20"/>
          <w:u w:val="single"/>
          <w:lang w:val="hy-AM"/>
        </w:rPr>
        <w:t xml:space="preserve"> 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03BB39FA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8E177A4" w14:textId="518A2869" w:rsidR="007B137F" w:rsidRDefault="008933FC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827061" w:rsidRPr="00827061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«Վ. Ա. Ֆանարջյանի անվան ուռուցքաբանության ազգային կենտրոն» ՓԲԸ</w:t>
      </w:r>
    </w:p>
    <w:p w14:paraId="3C3D1C56" w14:textId="0F74E1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11EB0A24" w14:textId="00F0CD1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0F7AB51" w14:textId="2874075D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64B3DF6" w14:textId="0F94C6EC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599FFE92" w14:textId="69F61D63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D2482B" w14:textId="1B274E00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4DE80834" w14:textId="598F813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15C0785" w14:textId="72996788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0225D41B" w14:textId="0046C17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799C4C" w14:textId="156DEFD1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3595D0D6" w14:textId="4F796627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F50B9C9" w14:textId="56F44922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74A67397" w14:textId="30AD6AAE" w:rsidR="00007D17" w:rsidRDefault="00007D17" w:rsidP="008065A8">
      <w:pPr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14:paraId="21FF1C3B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2EAD52E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</w:t>
      </w:r>
    </w:p>
    <w:p w14:paraId="160126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 внесении изменений в приглашение</w:t>
      </w:r>
    </w:p>
    <w:p w14:paraId="451E4AA5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6226812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Объявление в данном тексте утверждено оценочной комиссией</w:t>
      </w:r>
    </w:p>
    <w:p w14:paraId="60FF42FE" w14:textId="6C7221E4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Решением №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1.</w:t>
      </w:r>
      <w:r w:rsid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от </w:t>
      </w:r>
      <w:r w:rsid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01.12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5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года и публикуется</w:t>
      </w:r>
    </w:p>
    <w:p w14:paraId="3BB9FCEA" w14:textId="77777777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Согласно статье 29 Закона РА " О закупках</w:t>
      </w:r>
    </w:p>
    <w:p w14:paraId="69287366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DFFA74" w14:textId="74ADB1FF" w:rsidR="00007D17" w:rsidRDefault="00007D17" w:rsidP="00007D17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Код процедуры: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5E980B48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5AC84" w14:textId="56B3D04C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Комиссия по оценке приобретения </w:t>
      </w:r>
      <w:r w:rsidRPr="00007D17">
        <w:rPr>
          <w:rFonts w:ascii="GHEA Grapalat" w:hAnsi="GHEA Grapalat" w:cs="Sylfaen"/>
          <w:b/>
          <w:szCs w:val="24"/>
          <w:lang w:val="hy-AM"/>
        </w:rPr>
        <w:t>товаров медицинского назначения</w:t>
      </w:r>
      <w:r w:rsidRPr="00007D17">
        <w:rPr>
          <w:rFonts w:ascii="GHEA Grapalat" w:hAnsi="GHEA Grapalat" w:cs="Sylfaen"/>
          <w:b/>
          <w:szCs w:val="24"/>
          <w:lang w:val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для нужд </w:t>
      </w:r>
      <w:r w:rsidRPr="00007D1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ЗАО Национальный Центр онкологии имени В.А. Фанарджяна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ниже представляет причины изменений, внесенных в приглашение с тем же кодом`и краткое описание внесенных изменений:</w:t>
      </w:r>
    </w:p>
    <w:p w14:paraId="30E7F1E3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D375234" w14:textId="67AD33FB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Причина изменения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>Письмо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bookmarkStart w:id="1" w:name="_Hlk187760518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представленная ответственным подразделением</w:t>
      </w:r>
      <w:bookmarkEnd w:id="1"/>
      <w:r w:rsidR="0080017F" w:rsidRPr="0080017F">
        <w:rPr>
          <w:lang w:val="ru-RU"/>
        </w:rPr>
        <w:t xml:space="preserve"> </w:t>
      </w:r>
      <w:r w:rsidR="0080017F" w:rsidRPr="0080017F">
        <w:rPr>
          <w:rFonts w:ascii="GHEA Grapalat" w:eastAsia="Times New Roman" w:hAnsi="GHEA Grapalat" w:cs="Sylfaen"/>
          <w:sz w:val="20"/>
          <w:szCs w:val="20"/>
          <w:lang w:val="af-ZA" w:eastAsia="ru-RU"/>
        </w:rPr>
        <w:t>на основании запроса, поданного участником</w:t>
      </w:r>
    </w:p>
    <w:p w14:paraId="5E596C55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DCE6C01" w14:textId="77777777" w:rsidR="004F3908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Описание изменений: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В Приложении 5 приглашени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я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техническ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ой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характеристик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е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4F3908" w:rsidRPr="004F3908">
        <w:rPr>
          <w:rStyle w:val="ypks7kbdpwfgdykd3qb9"/>
          <w:lang w:val="ru-RU"/>
        </w:rPr>
        <w:t>предмет</w:t>
      </w:r>
      <w:r w:rsidR="004F3908" w:rsidRPr="004F3908">
        <w:rPr>
          <w:rStyle w:val="ypks7kbdpwfgdykd3qb9"/>
          <w:lang w:val="ru-RU"/>
        </w:rPr>
        <w:t>а</w:t>
      </w:r>
      <w:r w:rsidR="004F3908" w:rsidRPr="004F3908">
        <w:rPr>
          <w:lang w:val="ru-RU"/>
        </w:rPr>
        <w:t xml:space="preserve"> </w:t>
      </w:r>
      <w:r w:rsidR="004F3908" w:rsidRPr="004F3908">
        <w:rPr>
          <w:rStyle w:val="ypks7kbdpwfgdykd3qb9"/>
          <w:lang w:val="ru-RU"/>
        </w:rPr>
        <w:t>покупки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54</w:t>
      </w:r>
      <w:r w:rsid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>-ого лота</w:t>
      </w:r>
      <w:r w:rsidR="005A5C12" w:rsidRPr="005A5C12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в Приложении 1 к проекту контракта </w:t>
      </w:r>
      <w:r w:rsidR="004F3908" w:rsidRPr="004F3908">
        <w:rPr>
          <w:rFonts w:ascii="GHEA Grapalat" w:eastAsia="Times New Roman" w:hAnsi="GHEA Grapalat" w:cs="Sylfaen"/>
          <w:sz w:val="20"/>
          <w:szCs w:val="20"/>
          <w:lang w:val="ru-RU" w:eastAsia="ru-RU"/>
        </w:rPr>
        <w:t>произошла техническая ошибка.</w:t>
      </w:r>
    </w:p>
    <w:p w14:paraId="6C845032" w14:textId="1AAB6F02" w:rsidR="00007D17" w:rsidRDefault="00007D17" w:rsidP="004F3908">
      <w:pPr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Обоснование изменений. Часть 4 статьи 29 Закона РА "О закупках", пункт 3.4 части 1 приглашения.</w:t>
      </w:r>
    </w:p>
    <w:p w14:paraId="2B0576C4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</w:p>
    <w:p w14:paraId="0BAA0690" w14:textId="798BB24E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Для получения дополнительной информации, связанной с этим объявлением, вы можете обратиться секретара оценочной комиссии по коду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В. Казаряну.</w:t>
      </w:r>
    </w:p>
    <w:p w14:paraId="14CA6F1F" w14:textId="77777777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026778D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՝ 010205050 /218/</w:t>
      </w:r>
    </w:p>
    <w:p w14:paraId="6EC5438C" w14:textId="77777777" w:rsidR="00D950D7" w:rsidRPr="00D950D7" w:rsidRDefault="00D950D7" w:rsidP="0024489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D950D7">
        <w:rPr>
          <w:rFonts w:ascii="GHEA Grapalat" w:eastAsia="Times New Roman" w:hAnsi="GHEA Grapalat" w:cs="Sylfaen"/>
          <w:sz w:val="20"/>
          <w:szCs w:val="20"/>
          <w:lang w:val="hy-AM" w:eastAsia="ru-RU"/>
        </w:rPr>
        <w:t>Электронная почта:  viktorya.ghazaryan@oncology.am</w:t>
      </w:r>
    </w:p>
    <w:p w14:paraId="521D7680" w14:textId="7D12C949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>
        <w:rPr>
          <w:rFonts w:ascii="GHEA Grapalat" w:hAnsi="GHEA Grapalat" w:cs="Sylfaen"/>
          <w:b/>
          <w:bCs/>
          <w:szCs w:val="24"/>
          <w:lang w:val="hy-AM"/>
        </w:rPr>
        <w:t>ՈՒԱԿ-ԷԱՃԱՊՁԲ-26/23</w:t>
      </w:r>
    </w:p>
    <w:p w14:paraId="4F57DEC5" w14:textId="77777777" w:rsidR="00007D17" w:rsidRDefault="00007D17" w:rsidP="00007D17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bookmarkStart w:id="2" w:name="_GoBack"/>
      <w:bookmarkEnd w:id="2"/>
    </w:p>
    <w:p w14:paraId="790A1656" w14:textId="36AC0B9D" w:rsidR="00007D17" w:rsidRDefault="00007D17" w:rsidP="00007D17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Заказчик: </w:t>
      </w:r>
      <w:r w:rsidRPr="00007D17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ЗАО Национальный Центр онкологии имени В.А. Фанарджяна</w:t>
      </w:r>
    </w:p>
    <w:p w14:paraId="07E274C0" w14:textId="77777777" w:rsidR="00007D17" w:rsidRPr="00827061" w:rsidRDefault="00007D17" w:rsidP="008065A8">
      <w:pPr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</w:p>
    <w:sectPr w:rsidR="00007D17" w:rsidRPr="0082706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194D9" w14:textId="77777777" w:rsidR="00A25DB6" w:rsidRDefault="00A25DB6" w:rsidP="00CF68E4">
      <w:pPr>
        <w:spacing w:after="0" w:line="240" w:lineRule="auto"/>
      </w:pPr>
      <w:r>
        <w:separator/>
      </w:r>
    </w:p>
  </w:endnote>
  <w:endnote w:type="continuationSeparator" w:id="0">
    <w:p w14:paraId="7EAA07F0" w14:textId="77777777" w:rsidR="00A25DB6" w:rsidRDefault="00A25DB6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11FC8" w14:textId="77777777" w:rsidR="009F6DC5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8D0203" w14:textId="77777777" w:rsidR="009F6DC5" w:rsidRDefault="009F6DC5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6A504" w14:textId="77777777" w:rsidR="009F6DC5" w:rsidRDefault="009F6DC5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42923" w14:textId="77777777" w:rsidR="00A25DB6" w:rsidRDefault="00A25DB6" w:rsidP="00CF68E4">
      <w:pPr>
        <w:spacing w:after="0" w:line="240" w:lineRule="auto"/>
      </w:pPr>
      <w:r>
        <w:separator/>
      </w:r>
    </w:p>
  </w:footnote>
  <w:footnote w:type="continuationSeparator" w:id="0">
    <w:p w14:paraId="6C9B9EC3" w14:textId="77777777" w:rsidR="00A25DB6" w:rsidRDefault="00A25DB6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7D17"/>
    <w:rsid w:val="000454BA"/>
    <w:rsid w:val="000A78A1"/>
    <w:rsid w:val="000C57E6"/>
    <w:rsid w:val="00112183"/>
    <w:rsid w:val="0018412F"/>
    <w:rsid w:val="001C3A2E"/>
    <w:rsid w:val="001D1BAF"/>
    <w:rsid w:val="001D5689"/>
    <w:rsid w:val="001F4712"/>
    <w:rsid w:val="00212AA9"/>
    <w:rsid w:val="0024343E"/>
    <w:rsid w:val="00244896"/>
    <w:rsid w:val="0029419E"/>
    <w:rsid w:val="002A0C8C"/>
    <w:rsid w:val="002E1E46"/>
    <w:rsid w:val="00310553"/>
    <w:rsid w:val="00310FA2"/>
    <w:rsid w:val="00332D09"/>
    <w:rsid w:val="00351006"/>
    <w:rsid w:val="003B1BD4"/>
    <w:rsid w:val="003E7D76"/>
    <w:rsid w:val="003F13AC"/>
    <w:rsid w:val="004011C8"/>
    <w:rsid w:val="00411CDE"/>
    <w:rsid w:val="004327E4"/>
    <w:rsid w:val="00482E31"/>
    <w:rsid w:val="004870F7"/>
    <w:rsid w:val="00491900"/>
    <w:rsid w:val="00495AAB"/>
    <w:rsid w:val="004D2275"/>
    <w:rsid w:val="004F1FDC"/>
    <w:rsid w:val="004F2FD2"/>
    <w:rsid w:val="004F3908"/>
    <w:rsid w:val="00516E22"/>
    <w:rsid w:val="0052363C"/>
    <w:rsid w:val="005413FF"/>
    <w:rsid w:val="005717FD"/>
    <w:rsid w:val="005A5C12"/>
    <w:rsid w:val="005C0336"/>
    <w:rsid w:val="005E1683"/>
    <w:rsid w:val="005F3C94"/>
    <w:rsid w:val="005F52B9"/>
    <w:rsid w:val="00604743"/>
    <w:rsid w:val="00614C90"/>
    <w:rsid w:val="00624071"/>
    <w:rsid w:val="00626698"/>
    <w:rsid w:val="00632313"/>
    <w:rsid w:val="00652583"/>
    <w:rsid w:val="006554B3"/>
    <w:rsid w:val="007401E0"/>
    <w:rsid w:val="00774589"/>
    <w:rsid w:val="007B0B77"/>
    <w:rsid w:val="007B137F"/>
    <w:rsid w:val="007D17F5"/>
    <w:rsid w:val="007D3CA7"/>
    <w:rsid w:val="007F543A"/>
    <w:rsid w:val="0080017F"/>
    <w:rsid w:val="008065A8"/>
    <w:rsid w:val="00827061"/>
    <w:rsid w:val="00830F23"/>
    <w:rsid w:val="00841777"/>
    <w:rsid w:val="008933FC"/>
    <w:rsid w:val="00913D20"/>
    <w:rsid w:val="00922726"/>
    <w:rsid w:val="00923094"/>
    <w:rsid w:val="00936325"/>
    <w:rsid w:val="00942601"/>
    <w:rsid w:val="009506EE"/>
    <w:rsid w:val="00965823"/>
    <w:rsid w:val="00986467"/>
    <w:rsid w:val="009B69AE"/>
    <w:rsid w:val="009D7367"/>
    <w:rsid w:val="009E156C"/>
    <w:rsid w:val="009F40B4"/>
    <w:rsid w:val="009F6DC5"/>
    <w:rsid w:val="00A10950"/>
    <w:rsid w:val="00A159C9"/>
    <w:rsid w:val="00A25DB6"/>
    <w:rsid w:val="00A57725"/>
    <w:rsid w:val="00A70126"/>
    <w:rsid w:val="00AB0895"/>
    <w:rsid w:val="00AB152E"/>
    <w:rsid w:val="00AB5F5F"/>
    <w:rsid w:val="00AD4FAA"/>
    <w:rsid w:val="00B64BF2"/>
    <w:rsid w:val="00B8425C"/>
    <w:rsid w:val="00B95902"/>
    <w:rsid w:val="00BB34CC"/>
    <w:rsid w:val="00BD343A"/>
    <w:rsid w:val="00BE52A9"/>
    <w:rsid w:val="00BF4AC6"/>
    <w:rsid w:val="00BF53A3"/>
    <w:rsid w:val="00C06756"/>
    <w:rsid w:val="00C63AF0"/>
    <w:rsid w:val="00C960F8"/>
    <w:rsid w:val="00C96F49"/>
    <w:rsid w:val="00CA78EB"/>
    <w:rsid w:val="00CE4643"/>
    <w:rsid w:val="00CF68E4"/>
    <w:rsid w:val="00D4036A"/>
    <w:rsid w:val="00D4671A"/>
    <w:rsid w:val="00D561E8"/>
    <w:rsid w:val="00D64CBB"/>
    <w:rsid w:val="00D9022D"/>
    <w:rsid w:val="00D950D7"/>
    <w:rsid w:val="00DA0287"/>
    <w:rsid w:val="00E17F12"/>
    <w:rsid w:val="00E51D94"/>
    <w:rsid w:val="00E8003A"/>
    <w:rsid w:val="00EC67BD"/>
    <w:rsid w:val="00EE1202"/>
    <w:rsid w:val="00F347D9"/>
    <w:rsid w:val="00F574DB"/>
    <w:rsid w:val="00F61BF7"/>
    <w:rsid w:val="00F62911"/>
    <w:rsid w:val="00F71BD4"/>
    <w:rsid w:val="00F736A6"/>
    <w:rsid w:val="00F8381E"/>
    <w:rsid w:val="00FB013F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297D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customStyle="1" w:styleId="ypks7kbdpwfgdykd3qb9">
    <w:name w:val="ypks7kbdpwfgdykd3qb9"/>
    <w:basedOn w:val="DefaultParagraphFont"/>
    <w:rsid w:val="004F3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User</cp:lastModifiedBy>
  <cp:revision>72</cp:revision>
  <cp:lastPrinted>2019-04-13T05:25:00Z</cp:lastPrinted>
  <dcterms:created xsi:type="dcterms:W3CDTF">2019-04-11T12:51:00Z</dcterms:created>
  <dcterms:modified xsi:type="dcterms:W3CDTF">2025-12-01T09:43:00Z</dcterms:modified>
</cp:coreProperties>
</file>