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ԵՋԷԿ-ԷԱՃԱՊՁԲ-25/71</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клапанов</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дней со дня вступления в силу условия исполнения прав и обязанностей сторон, предусмот 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дней со дня вступления в силу условия исполнения прав и обязанностей сторон, предусмот 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