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ՏՄԻՀ-ԷԱՃ-ԱՊՁԲ-26/02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համայնքի ենթակայության տակ գտնվող թվով 16 մանկապարտեզ ՀՈԱԿ-ների 2026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Սայադյան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093-100-112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armsayadyan@gmail.com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ՏՄԻՀ-ԷԱՃ-ԱՊՁԲ-26/02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համայնքի ենթակայության տակ գտնվող թվով 16 մանկապարտեզ ՀՈԱԿ-ների 2026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համայնքի ենթակայության տակ գտնվող թվով 16 մանկապարտեզ ՀՈԱԿ-ների 2026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ՏՄԻՀ-ԷԱՃ-ԱՊՁԲ-26/02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armsayadyan@gmail.com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համայնքի ենթակայության տակ գտնվող թվով 16 մանկապարտեզ ՀՈԱԿ-ների 2026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381.19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443.21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ՏՄԻՀ-ԷԱՃ-ԱՊՁԲ-26/02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ՏՄԻՀ-ԷԱՃ-ԱՊՁԲ-26/02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ՏՄԻՀ-ԷԱՃ-ԱՊՁԲ-26/02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ՏՄԻՀ-ԷԱՃ-ԱՊՁԲ-26/02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ՏՄԻՀ-ԷԱՃ-ԱՊՁԲ-26/02»*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Տավուշի մարզի Իջևանի քաղաքապետարան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ՏՄԻՀ-ԷԱՃ-ԱՊՁԲ-26/02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 Նախ. Գոր. Վարչ. 900375121150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ՏՄԻՀ-ԷԱՃ-ԱՊՁԲ-26/02»*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Տավուշի մարզի Իջևանի քաղաքապետարան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ՏՄԻՀ-ԷԱՃ-ԱՊՁԲ-26/02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ՏՄԻՀ-ԷԱՃ-ԱՊՁԲ-26/02»*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- 900375121150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ՏՄԻՀ-ԷԱՃ-ԱՊՁԲ-26/02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ՏՄԻՀ-ԷԱՃ-ԱՊՁԲ-26/02»*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- 900375121150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ԻՋԵՎԱՆԻ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հորթի պաղեցրած, փափուկ առանց ոսկորի, զարգացած մկաններով, պահված 0 օC -ից մինչև 4օC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կարգի տավարիմիս, անվտանգությունըևմակնշումը՝մակնշումը`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Մատակարարումը կատարվում է մատակարարի միջոցների հաշվին` համապատասխան մանկապարտեզներ նշված հասցեներով։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անձնագրեր:Մատակարարումը պարտադիր շաբաթական մեկ անգամ:Նշված է առավելագույն քանակ: Քանակը կարող է նվազել կախված մանկապարտեզ հաճախող երեխաների թվից: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ուժի մեջ մտնելուց հետո մինչև 2026 թվականի դեկտեմբեր ամսվա վերջին աշխատանքային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