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նստարանների ձեռք բերում և տեղադրում: Մետաղական հիմնակմախքով և փայտյա նստատեղերով նստարանը պետք է պատրաստված լինի առնվազն 2000х900 մմ չափսերի: Մետաղական հիմնակմախքը պետք է պատրաստված լինի քառակուսի կտրվածքով խողովակից /40х40х3 մմ/ նստարանի 2 կողամասերում՝ եռակցումով /եռակցվող մասերը հղկել հղկաքարով/: Մետաղական կողամասերի բարձրություն պետք է լինի առնվազն 630 մմ: Մետաղյա կողամասերի ոտքերի ստորին մասում պետք է եռակցված լինի առնվազն 3 մմ հաստությամբ առնվազն 70х70 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խողովակից, մետաղի հաստություն առնվազն 1,5 մմ; մետաղական 2 կողամասերին՝ նստատեղի փայտերի ամրացման համար, պետք է եռակցված  լինեն պողպատյա անկյունակներ՝ առնվազն 40х40х4 մմ, առնվազն 460մմ երկարության, իսկ հենակի փայտերի ամրացման համար՝ պողպատե անկյունակներ առնվազն 40х40х4 մմ, առնվազն 300 մմ երկարության: Նստարանի մեջտեղում՝ նստատեղի փայտյա մասերի տակ և հենակի փայտյա մասերի տակ, տեղադրել առնվազն 30х20 մմ հաստությամբ ուղղանկյուն կտրվածքով մետաղական խողովակ, մետաղի հաստությունը առնվազն 1,5 մմ՝ եռակցելով հիմնակմախքին, իսկ փայտյա մասերին՝ հեղյուս և մանեկով ամրացված նստարանի հենակին /4 հատ/ և նստատեղին /6 հատ/ պետք է 2 մետաղական կողամասերին հեղյուսով և մանեկով, ամրացված լինեն առնվազն  1900х60х40 մմ չափսերի չորացրած հաճարի հղկված փայտյա մասեր՝ նստատեղի մասերում եզրերը կլորացված: Մետաղական մասերը պետք է ներկված լինեն երկշերտ /գույնը ընտրել պատվիրատուի պատվերով/: Փայտյա մասերը պետք է լաքապատված լինեն հաճարի գույնը մգեցնող լաքով: Թիկնակի վերին փայտյա մասի վրա, լազերային փորգրությամբ, պետք է  փորագրված լինի «Աջափնյակ»: Նստարանների տեղափոխումն և տեղադրումը  պատվիրատուի ներկայացված հասցեներով պետք է կատարի շահող կազմակերպությունը: Նստարանի մետաղական հիմնակմախքը կորացումները պետք է պատրաստված  լինի պատվիրատուի կողմից ներկայացված լուսանկարին համաձայն: ՏԵԽՆԻԿԱԿԱՆ ԱՌԱՋԱԴՐԱՆՔ 1. Նստարանները պետք է պատրաստված լինի շինարարական նորմերին, կանոններին և տեխնիկական պայմաններին համապատասխան                                                                                                                                     2. Նշված աշխատանքները պետք է իրականացվեն պատվիրատուի կողմից տրվող պատվեր առաջադրանքի հիման վրա: 3. Տեղափոխումը և տեղադրումը պատվիրատու նշված հասցե իրականացվում է մատակարարի կողմից։       4. Սահմանվում է մեկ տարվա երաշխիք՝ տրամադրված օրվանից: Ապրանքի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