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ԱՄԱՀ-ԷԱՃԱՊՁԲ-25/167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Արտաշատի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Արտաշատ</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Արտաշատի համայնքապետարանի կարիքների համար  նստարանների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093975740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gegam.vardanyan.1995@mail.ru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Արտաշատի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ԱՄԱՀ-ԷԱՃԱՊՁԲ-25/167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Արտաշատի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Արտաշատի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Արտաշատի համայնքապետարանի կարիքների համար  նստարանների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Արտաշատի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Արտաշատի համայնքապետարանի կարիքների համար  նստարանների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ԱՄԱՀ-ԷԱՃԱՊՁԲ-25/167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gegam.vardanyan.1995@mail.ru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Արտաշատի համայնքապետարանի կարիքների համար  նստարանների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Արտաշատի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ԱՄԱՀ-ԷԱՃԱՊՁԲ-25/167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ԱՄԱՀ-ԷԱՃԱՊՁԲ-25/167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«ԱՄԱՀ-ԷԱՃԱՊՁԲ-25/167»*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«ԱՄԱՀ-ԷԱՃԱՊՁԲ-25/167»*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ԱՄԱՀ-ԷԱՃԱՊՁԲ-25/167*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ԱՐՏԱՇԱՏԻ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խորություն 650մմ , երկարությունը 1800 մմ, Բարձրությունը՝ 815 մմ, Թիթեղի հաստություն՝ առնվազն 5 մմ , կլոր խողովակ՝ չափերը Ф42/2մմ , երկարությունը 1,8 մ, 2 հատ Փոշեներկված 220° ջերմության տակ, գույնը սև , Փայտը չամ, փայտերի չափսերը՝ 40*60*1800մմ կրկնակի լաքապատված, քանակը 10 հատ, Նստարանի վերնամասում պետք լինի գրվածք ՝ ԱՐՏԱՇԱՏ , գրվածքի չափերը բարձրությունը 10 սմ , երկարությունը 35 սմ, Նստարանների ոտնակների մասում պետք է լինի Արտաշատ համայնքի զինանշանը /կից ներկայացված է էսկիզ նկարում/, 15սմ*15սմ չափերով։ Նստարանների ոտնակները պետք է ունենան հարմարանք գետնին ամրանալու համար։ Պարտադիր պայման ապրանքը պետք է լինի նոր չօգտագործված, առանց արտաքին վնասվածքների և ապրանքի տեսքն ու որակը վատթարացնող այլ թերությունների։ Ապրանքի մատակարարումը և տեղադրումը մատակարարման վայր կատարվում է մատակարարի կողմից իր միջոցներով։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Արտաքին տեսքը ըստ ներկայացված նկարի։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Արտաշատ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կողմերի միջև ուժի մեջ մտնելու օրավանից հաշված 22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