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Աշոցքի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- 05544291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Աշոցքի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- 05544291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լրակազմով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Աշոցք համայնք, գյուղ Աշոցք, Հրապարակ 1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Աշոցք համայնք, գյուղ Աշոցք, Հրապարակ 1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Աշոցք համայնք, գյուղ Աշոցք, Հրապարակ 1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Աշոցք համայնք, գյուղ Աշոցք, Հրապարակ 1 հասց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