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40C70" w14:textId="6A5A6DD1" w:rsidR="007C3A98" w:rsidRPr="00062996" w:rsidRDefault="00F6372C" w:rsidP="00F6372C">
      <w:pPr>
        <w:pStyle w:val="Heading1"/>
        <w:spacing w:line="276" w:lineRule="auto"/>
        <w:ind w:left="0"/>
        <w:jc w:val="right"/>
        <w:rPr>
          <w:rFonts w:ascii="GHEA Mariam" w:hAnsi="GHEA Mariam" w:cs="Sylfaen"/>
          <w:i w:val="0"/>
          <w:sz w:val="20"/>
          <w:szCs w:val="20"/>
        </w:rPr>
      </w:pPr>
      <w:r>
        <w:rPr>
          <w:rFonts w:ascii="GHEA Mariam" w:hAnsi="GHEA Mariam" w:cs="Sylfaen"/>
          <w:b w:val="0"/>
          <w:sz w:val="20"/>
          <w:szCs w:val="20"/>
          <w:lang w:eastAsia="en-US"/>
        </w:rPr>
        <w:t xml:space="preserve">                </w:t>
      </w:r>
    </w:p>
    <w:p w14:paraId="19BE312E" w14:textId="77777777" w:rsidR="007C3A98" w:rsidRPr="00062996" w:rsidRDefault="007C3A98" w:rsidP="00062996">
      <w:pPr>
        <w:spacing w:before="0" w:after="0" w:line="276" w:lineRule="auto"/>
        <w:ind w:left="0"/>
        <w:jc w:val="center"/>
        <w:rPr>
          <w:rFonts w:ascii="GHEA Mariam" w:hAnsi="GHEA Mariam"/>
          <w:b/>
          <w:sz w:val="20"/>
          <w:szCs w:val="20"/>
        </w:rPr>
      </w:pPr>
      <w:r w:rsidRPr="00062996">
        <w:rPr>
          <w:rFonts w:ascii="GHEA Mariam" w:hAnsi="GHEA Mariam"/>
          <w:b/>
          <w:sz w:val="20"/>
          <w:szCs w:val="20"/>
        </w:rPr>
        <w:t>ՏԵԽՆԻԿԱԿԱՆ ԲՆՈՒԹԱԳԻՐ</w:t>
      </w:r>
    </w:p>
    <w:p w14:paraId="30717B5E" w14:textId="77777777" w:rsidR="007C3A98" w:rsidRPr="00062996" w:rsidRDefault="007C3A98" w:rsidP="00062996">
      <w:pPr>
        <w:spacing w:before="0" w:after="0" w:line="276" w:lineRule="auto"/>
        <w:ind w:left="0"/>
        <w:jc w:val="center"/>
        <w:rPr>
          <w:rFonts w:ascii="GHEA Mariam" w:hAnsi="GHEA Mariam" w:cs="Sylfaen"/>
          <w:b/>
          <w:noProof/>
          <w:sz w:val="20"/>
          <w:szCs w:val="20"/>
          <w:lang w:val="hy-AM"/>
        </w:rPr>
      </w:pPr>
      <w:r w:rsidRPr="00062996">
        <w:rPr>
          <w:rFonts w:ascii="GHEA Mariam" w:hAnsi="GHEA Mariam" w:cs="Sylfaen"/>
          <w:b/>
          <w:noProof/>
          <w:sz w:val="20"/>
          <w:szCs w:val="20"/>
        </w:rPr>
        <w:t xml:space="preserve">Կադաստրի կոմիտեի </w:t>
      </w:r>
      <w:r w:rsidRPr="00062996">
        <w:rPr>
          <w:rFonts w:ascii="GHEA Mariam" w:hAnsi="GHEA Mariam" w:cs="Sylfaen"/>
          <w:b/>
          <w:noProof/>
          <w:sz w:val="20"/>
          <w:szCs w:val="20"/>
          <w:lang w:val="hy-AM"/>
        </w:rPr>
        <w:t>ներքին աուդիտի ծառայության գնման հայտում ներառվող՝ ծառայության բնութագրին և մասնակիցների որակավորման չափանիշներին ներկայացվող պահանջներ</w:t>
      </w:r>
    </w:p>
    <w:p w14:paraId="0C968DD5" w14:textId="4DE3D4E1" w:rsidR="007C3A98" w:rsidRPr="000C5723" w:rsidRDefault="007C3A98" w:rsidP="00062996">
      <w:pPr>
        <w:spacing w:before="0" w:after="0" w:line="276" w:lineRule="auto"/>
        <w:ind w:left="0" w:firstLine="567"/>
        <w:jc w:val="both"/>
        <w:rPr>
          <w:rFonts w:ascii="GHEA Mariam" w:hAnsi="GHEA Mariam" w:cs="Arial"/>
          <w:noProof/>
          <w:sz w:val="20"/>
          <w:szCs w:val="20"/>
          <w:lang w:val="hy-AM"/>
        </w:rPr>
      </w:pPr>
      <w:r w:rsidRPr="000C5723">
        <w:rPr>
          <w:rFonts w:ascii="GHEA Mariam" w:hAnsi="GHEA Mariam" w:cs="Arial"/>
          <w:noProof/>
          <w:sz w:val="20"/>
          <w:szCs w:val="20"/>
          <w:lang w:val="hy-AM"/>
        </w:rPr>
        <w:t>Ներքին աուդիտի ծառայության շրջանակը</w:t>
      </w:r>
    </w:p>
    <w:p w14:paraId="06CBDF34"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Ներքին աուդիտի ծառայությունների մատուցման նպատակով հրավիրված անձը (այսուհետ՝ Կատարող) պետք է գնահատի Կադաստրի կոմիտեի (այսուհետ՝ կոմիտե) ներքին աուդիտի միջավայրը՝ ֆինանսական կառավարման և հսկողության հետ կապված գործառույթները, և առաջարկների ներկայացման միջոցով օժանդակի  ղեկավարությանը ձեռնարկել միջոցառումներ՝ կազմակերպության նպատակներին հասնելու և դրանում հնարավոր ռիսկերը կառավարելու համար։</w:t>
      </w:r>
    </w:p>
    <w:p w14:paraId="563E718E"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Նախկինում կատարած աուդիտորական աշխատանքերի արդյունքները պետք է ընդունվեն ի գիտություն և հաշվի առնվեն հետագա աշխատանքներում։</w:t>
      </w:r>
    </w:p>
    <w:p w14:paraId="3497401C"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Կատարողին և վերջինիս կողմից մատուցվող ներքին աուդիտի ծառայության նկատմամբ ներկայացվող ընդհանուր պահանջներ</w:t>
      </w:r>
    </w:p>
    <w:p w14:paraId="29833EC0"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Ներքին աուդիտի անկախությունը</w:t>
      </w:r>
      <w:r w:rsidRPr="00062996">
        <w:rPr>
          <w:rFonts w:ascii="Cambria Math" w:eastAsia="MS Gothic" w:hAnsi="Cambria Math" w:cs="Cambria Math"/>
          <w:noProof/>
          <w:sz w:val="20"/>
          <w:szCs w:val="20"/>
          <w:lang w:val="hy-AM"/>
        </w:rPr>
        <w:t>․</w:t>
      </w:r>
    </w:p>
    <w:p w14:paraId="2B0B17A7"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ա) Կատարողը պետք է հաշվետու լինի կոմիտեի ղեկավարին (այսուհետ՝ ղեկավար) և ներքին աուդիտի կոմիտեին</w:t>
      </w:r>
      <w:r w:rsidRPr="00062996">
        <w:rPr>
          <w:rFonts w:ascii="Cambria Math" w:eastAsia="MS Gothic" w:hAnsi="Cambria Math" w:cs="Cambria Math"/>
          <w:noProof/>
          <w:sz w:val="20"/>
          <w:szCs w:val="20"/>
          <w:lang w:val="hy-AM"/>
        </w:rPr>
        <w:t>․</w:t>
      </w:r>
    </w:p>
    <w:p w14:paraId="63973B94"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բ)</w:t>
      </w:r>
      <w:r w:rsidRPr="00062996">
        <w:rPr>
          <w:rFonts w:ascii="GHEA Mariam" w:hAnsi="GHEA Mariam" w:cs="Arial"/>
          <w:noProof/>
          <w:sz w:val="20"/>
          <w:szCs w:val="20"/>
          <w:lang w:val="hy-AM"/>
        </w:rPr>
        <w:tab/>
        <w:t>Կատարողը պետք է կատարի ներքին աուդիտի կոմիտեի քարտուղարի պարտականությունները</w:t>
      </w:r>
      <w:r w:rsidRPr="00062996">
        <w:rPr>
          <w:rFonts w:ascii="Cambria Math" w:eastAsia="MS Gothic" w:hAnsi="Cambria Math" w:cs="Cambria Math"/>
          <w:noProof/>
          <w:sz w:val="20"/>
          <w:szCs w:val="20"/>
          <w:lang w:val="hy-AM"/>
        </w:rPr>
        <w:t>․</w:t>
      </w:r>
      <w:r w:rsidRPr="00062996">
        <w:rPr>
          <w:rFonts w:ascii="GHEA Mariam" w:hAnsi="GHEA Mariam" w:cs="Arial"/>
          <w:noProof/>
          <w:sz w:val="20"/>
          <w:szCs w:val="20"/>
          <w:lang w:val="hy-AM"/>
        </w:rPr>
        <w:t xml:space="preserve"> </w:t>
      </w:r>
    </w:p>
    <w:p w14:paraId="3BD59BC5"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գ)</w:t>
      </w:r>
      <w:r w:rsidRPr="00062996">
        <w:rPr>
          <w:rFonts w:ascii="GHEA Mariam" w:hAnsi="GHEA Mariam" w:cs="Arial"/>
          <w:noProof/>
          <w:sz w:val="20"/>
          <w:szCs w:val="20"/>
          <w:lang w:val="hy-AM"/>
        </w:rPr>
        <w:tab/>
        <w:t>Կատարողը չի կարող իրականացնել կոմիտեի կառավարման որևէ գործառույթ, բացի ներքին աուդիտի գործունեության կառավարման գործառույթներից</w:t>
      </w:r>
      <w:r w:rsidRPr="00062996">
        <w:rPr>
          <w:rFonts w:ascii="Cambria Math" w:eastAsia="MS Gothic" w:hAnsi="Cambria Math" w:cs="Cambria Math"/>
          <w:noProof/>
          <w:sz w:val="20"/>
          <w:szCs w:val="20"/>
          <w:lang w:val="hy-AM"/>
        </w:rPr>
        <w:t>․</w:t>
      </w:r>
    </w:p>
    <w:p w14:paraId="0CC5A9D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դ)</w:t>
      </w:r>
      <w:r w:rsidRPr="00062996">
        <w:rPr>
          <w:rFonts w:ascii="GHEA Mariam" w:hAnsi="GHEA Mariam" w:cs="Sylfaen"/>
          <w:noProof/>
          <w:sz w:val="20"/>
          <w:szCs w:val="20"/>
          <w:lang w:val="hy-AM"/>
        </w:rPr>
        <w:tab/>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 xml:space="preserve">ը պետք է իրականացնի </w:t>
      </w:r>
      <w:r w:rsidRPr="00062996">
        <w:rPr>
          <w:rFonts w:ascii="GHEA Mariam" w:hAnsi="GHEA Mariam" w:cs="Arial"/>
          <w:noProof/>
          <w:sz w:val="20"/>
          <w:szCs w:val="20"/>
          <w:lang w:val="hy-AM"/>
        </w:rPr>
        <w:t>կոմիտեի</w:t>
      </w:r>
      <w:r w:rsidRPr="00062996">
        <w:rPr>
          <w:rFonts w:ascii="GHEA Mariam" w:hAnsi="GHEA Mariam" w:cs="Sylfaen"/>
          <w:noProof/>
          <w:sz w:val="20"/>
          <w:szCs w:val="20"/>
          <w:lang w:val="hy-AM"/>
        </w:rPr>
        <w:t xml:space="preserve"> ներքին աուդիտի միջավայրի ուսումնասիրություն և գնահատում։</w:t>
      </w:r>
    </w:p>
    <w:p w14:paraId="16114558" w14:textId="77777777" w:rsidR="007C3A98" w:rsidRPr="00062996" w:rsidRDefault="007C3A98" w:rsidP="00062996">
      <w:pPr>
        <w:spacing w:before="0" w:after="0" w:line="276" w:lineRule="auto"/>
        <w:ind w:left="0" w:firstLine="567"/>
        <w:jc w:val="both"/>
        <w:rPr>
          <w:rFonts w:ascii="GHEA Mariam" w:hAnsi="GHEA Mariam" w:cs="Arial"/>
          <w:noProof/>
          <w:sz w:val="20"/>
          <w:szCs w:val="20"/>
          <w:lang w:val="hy-AM"/>
        </w:rPr>
      </w:pPr>
      <w:r w:rsidRPr="00062996">
        <w:rPr>
          <w:rFonts w:ascii="GHEA Mariam" w:hAnsi="GHEA Mariam" w:cs="Arial"/>
          <w:b/>
          <w:noProof/>
          <w:sz w:val="20"/>
          <w:szCs w:val="20"/>
          <w:lang w:val="hy-AM"/>
        </w:rPr>
        <w:t>Ձեռքբերվող ծառայության նկարագիրը</w:t>
      </w:r>
      <w:r w:rsidRPr="00062996">
        <w:rPr>
          <w:rFonts w:ascii="GHEA Mariam" w:hAnsi="GHEA Mariam" w:cs="Arial"/>
          <w:noProof/>
          <w:sz w:val="20"/>
          <w:szCs w:val="20"/>
          <w:lang w:val="hy-AM"/>
        </w:rPr>
        <w:t>.</w:t>
      </w:r>
    </w:p>
    <w:p w14:paraId="2F9E0933" w14:textId="6481B2FB" w:rsidR="007C3A98" w:rsidRPr="00062996" w:rsidRDefault="007C3A98" w:rsidP="00062996">
      <w:pPr>
        <w:pStyle w:val="ListParagraph"/>
        <w:numPr>
          <w:ilvl w:val="0"/>
          <w:numId w:val="8"/>
        </w:numPr>
        <w:spacing w:line="276" w:lineRule="auto"/>
        <w:ind w:left="0" w:firstLine="567"/>
        <w:jc w:val="both"/>
        <w:rPr>
          <w:rFonts w:ascii="GHEA Mariam" w:hAnsi="GHEA Mariam" w:cs="Arial"/>
          <w:noProof/>
          <w:sz w:val="20"/>
          <w:szCs w:val="20"/>
          <w:lang w:val="hy-AM"/>
        </w:rPr>
      </w:pPr>
      <w:r w:rsidRPr="00062996">
        <w:rPr>
          <w:rFonts w:ascii="GHEA Mariam" w:hAnsi="GHEA Mariam" w:cs="Arial"/>
          <w:noProof/>
          <w:sz w:val="20"/>
          <w:szCs w:val="20"/>
          <w:lang w:val="hy-AM"/>
        </w:rPr>
        <w:t>Կատարողը պարտավոր է Պայմանագրի ուժի մեջ մտնելու օրվանից ձեռնարկի ներքին աուդիտի մասին օրենսդրությամբ սահմանված բոլոր այն գործողությունների կատարումը այնպիսի ժամկետներում, որպեսզի՝</w:t>
      </w:r>
      <w:r w:rsidR="00A83EDB" w:rsidRPr="00062996">
        <w:rPr>
          <w:rFonts w:ascii="GHEA Mariam" w:hAnsi="GHEA Mariam" w:cs="Arial"/>
          <w:noProof/>
          <w:sz w:val="20"/>
          <w:szCs w:val="20"/>
          <w:lang w:val="hy-AM"/>
        </w:rPr>
        <w:t xml:space="preserve"> </w:t>
      </w:r>
      <w:r w:rsidR="00C640F6">
        <w:rPr>
          <w:rFonts w:ascii="GHEA Mariam" w:hAnsi="GHEA Mariam" w:cs="Arial"/>
          <w:noProof/>
          <w:sz w:val="20"/>
          <w:szCs w:val="20"/>
          <w:lang w:val="hy-AM"/>
        </w:rPr>
        <w:t>202</w:t>
      </w:r>
      <w:r w:rsidR="00E92DD4">
        <w:rPr>
          <w:rFonts w:ascii="GHEA Mariam" w:hAnsi="GHEA Mariam" w:cs="Arial"/>
          <w:noProof/>
          <w:sz w:val="20"/>
          <w:szCs w:val="20"/>
          <w:lang w:val="hy-AM"/>
        </w:rPr>
        <w:t>6</w:t>
      </w:r>
      <w:r w:rsidRPr="00062996">
        <w:rPr>
          <w:rFonts w:ascii="GHEA Mariam" w:hAnsi="GHEA Mariam" w:cs="Arial"/>
          <w:noProof/>
          <w:sz w:val="20"/>
          <w:szCs w:val="20"/>
          <w:lang w:val="hy-AM"/>
        </w:rPr>
        <w:t xml:space="preserve"> թվականն ընգրկող ժամանակահատվածից սկսած մինչև պայմանագրի գործողության ժամկետի ավարտը ապահովի սույն տեխնիկական բնութագրով և ներքին աուդիտի մասին օրենսդրությամբ սահմանված ներքին աուդիտի ծառայությունների մատուցումը.</w:t>
      </w:r>
    </w:p>
    <w:p w14:paraId="5CD3C74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ab/>
        <w:t>2) Սույն բաժնի 1-ին կետով սահմանված պարտականության կատարման նպատակով Կատարողը պարտավոր է.</w:t>
      </w:r>
    </w:p>
    <w:p w14:paraId="43903818"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ա) կազմել ներքին աուդիտի որակի երաշխավորման և բարելավման ծրագիր, ապահովել դրա կատարումը. </w:t>
      </w:r>
    </w:p>
    <w:p w14:paraId="0EC4D9FF" w14:textId="03769BAA"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բ)</w:t>
      </w:r>
      <w:r w:rsidRPr="00062996">
        <w:rPr>
          <w:rFonts w:ascii="GHEA Mariam" w:hAnsi="GHEA Mariam" w:cs="Sylfaen"/>
          <w:noProof/>
          <w:sz w:val="20"/>
          <w:szCs w:val="20"/>
          <w:lang w:val="hy-AM"/>
        </w:rPr>
        <w:tab/>
        <w:t>կազմել և ղեկավարի հաստատմանը ներկայացնել ներքին աուդիտի կանոնակարգը և դրա փոփոխությունները.</w:t>
      </w:r>
    </w:p>
    <w:p w14:paraId="30EBC6F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w:t>
      </w:r>
      <w:r w:rsidRPr="00062996">
        <w:rPr>
          <w:rFonts w:ascii="GHEA Mariam" w:hAnsi="GHEA Mariam" w:cs="Sylfaen"/>
          <w:noProof/>
          <w:sz w:val="20"/>
          <w:szCs w:val="20"/>
          <w:lang w:val="hy-AM"/>
        </w:rPr>
        <w:tab/>
        <w:t>կազմել ռազմավարական և տարեկան ծրագրերը՝ կոմիտեի ռիսկերի գնահատման, ինչպես նաև ղեկավարի կողմից մատնանշված խնդիրների հիման վրա.</w:t>
      </w:r>
    </w:p>
    <w:p w14:paraId="603D5FA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դ)</w:t>
      </w:r>
      <w:r w:rsidRPr="00062996">
        <w:rPr>
          <w:rFonts w:ascii="GHEA Mariam" w:hAnsi="GHEA Mariam" w:cs="Sylfaen"/>
          <w:noProof/>
          <w:sz w:val="20"/>
          <w:szCs w:val="20"/>
          <w:lang w:val="hy-AM"/>
        </w:rPr>
        <w:tab/>
        <w:t>իրականացնել արդյունավետ ներքին աուդիտ՝ գնահատելով ֆինանսական կառավարման, հսկողության համակարգերի արդյունավետությունը և համապատասխանությունը հետևյալ պայմաններին`</w:t>
      </w:r>
    </w:p>
    <w:p w14:paraId="2D8A722A"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կոմիտեի ղեկավարության կողմից ռիսկերի բացահայտում, գնահատում և կառավարում,</w:t>
      </w:r>
    </w:p>
    <w:p w14:paraId="334A8475"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Հայաստանի Հանրապետության օրենսդրությանը և կոմիտեի գործունեությանն առնչվող այլ պայմաններին (պայմանագրերին, գերատեսչական նորմատիվ ակտերին և այլնին) համապատասխանություն,</w:t>
      </w:r>
    </w:p>
    <w:p w14:paraId="4CC8561E"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տնտեսող, արդյունավետ և օգտավետ գործառույթներ,</w:t>
      </w:r>
    </w:p>
    <w:p w14:paraId="3C9CA007"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տեղեկությունների վստահելիություն և ամբողջականություն,</w:t>
      </w:r>
    </w:p>
    <w:p w14:paraId="5FB4124B"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կորուստներից, չարաշահումներից և վնասներից ակտիվների ու ռեսուրսների պահպանման հուսալիություն,</w:t>
      </w:r>
    </w:p>
    <w:p w14:paraId="1A2EBAB7"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առաջադրանքների կատարում և նպատակների իրագործում:</w:t>
      </w:r>
    </w:p>
    <w:p w14:paraId="0DBDAE70" w14:textId="77777777" w:rsidR="007C3A98" w:rsidRPr="00062996" w:rsidRDefault="007C3A98" w:rsidP="00062996">
      <w:p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ե) տրամադրել.</w:t>
      </w:r>
    </w:p>
    <w:p w14:paraId="40D9BBC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հավաստիացում առ այն, որ </w:t>
      </w:r>
      <w:r w:rsidRPr="00062996">
        <w:rPr>
          <w:rFonts w:ascii="GHEA Mariam" w:hAnsi="GHEA Mariam" w:cs="Arial"/>
          <w:noProof/>
          <w:sz w:val="20"/>
          <w:szCs w:val="20"/>
          <w:lang w:val="hy-AM"/>
        </w:rPr>
        <w:t>կոմիտեում</w:t>
      </w:r>
      <w:r w:rsidRPr="00062996">
        <w:rPr>
          <w:rFonts w:ascii="GHEA Mariam" w:hAnsi="GHEA Mariam" w:cs="Sylfaen"/>
          <w:noProof/>
          <w:sz w:val="20"/>
          <w:szCs w:val="20"/>
          <w:lang w:val="hy-AM"/>
        </w:rPr>
        <w:t xml:space="preserve"> առկա կառավարչական գործընթացները համապատասխանում են/չեն համապատասխանում/մասամբ են համապատասխանում նշանակալի ռիսկերի բացահայտման և դիտարկման նպատակին.</w:t>
      </w:r>
    </w:p>
    <w:p w14:paraId="7C04B65F"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հաստատում առ այն, որ ներդրված ներքին հսկողական համակարգերը գործում են/չեն գործում արդյունավետ կերպով.</w:t>
      </w:r>
    </w:p>
    <w:p w14:paraId="5BD563DB"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հավաստիացում առ այն, որ ռիսկերի կառավարման վերաբերյալ հաշվետվողականության գործընթացները հուսալի են/հուսալի չեն.</w:t>
      </w:r>
    </w:p>
    <w:p w14:paraId="2464A074"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հաստատում առ այն, որ ղեկավարը կոմիտեի այլ պաշտոնատար անձանցից ստանում է/չի ստանում/մասամբ է ստանում պատշաճ որակի և հուսալի տեղեկատվություն.</w:t>
      </w:r>
    </w:p>
    <w:p w14:paraId="436C3817"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առաջարկություններ՝ ուղղված հսկողական համակարգերի և ռիսկերի կառավարման ընթացակարգերի բարելավմանը և հսկողական համակարգերում բացահայտված թերությունների շտկմանը,</w:t>
      </w:r>
    </w:p>
    <w:p w14:paraId="29B09BCE"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զ)</w:t>
      </w:r>
      <w:r w:rsidRPr="00062996">
        <w:rPr>
          <w:rFonts w:ascii="GHEA Mariam" w:hAnsi="GHEA Mariam" w:cs="Sylfaen"/>
          <w:noProof/>
          <w:sz w:val="20"/>
          <w:szCs w:val="20"/>
          <w:lang w:val="hy-AM"/>
        </w:rPr>
        <w:tab/>
        <w:t>կազմել և ղեկավարին ու ներքին աուդիտի կոմիտեին ներկայացնել ներքին աուդիտի մասին օրենսդրությամբ նախատեսված հաշվետվությունները.</w:t>
      </w:r>
    </w:p>
    <w:p w14:paraId="7755F25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իրականացված աուդիտորական առաջադրանքների արդյունքների վերաբերյալ պարբերական հաշվետվություններ.</w:t>
      </w:r>
    </w:p>
    <w:p w14:paraId="373E0E6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ներքին աուդիտի գործունեության արդյունքների վերաբերյալ տարեկան հաշվետվություն. </w:t>
      </w:r>
    </w:p>
    <w:p w14:paraId="62BA69F1" w14:textId="77777777" w:rsidR="007C3A98" w:rsidRPr="00062996" w:rsidRDefault="007C3A98" w:rsidP="00062996">
      <w:pPr>
        <w:numPr>
          <w:ilvl w:val="0"/>
          <w:numId w:val="9"/>
        </w:numPr>
        <w:spacing w:before="0" w:after="0" w:line="276" w:lineRule="auto"/>
        <w:ind w:left="0" w:firstLine="720"/>
        <w:jc w:val="both"/>
        <w:rPr>
          <w:rFonts w:ascii="GHEA Mariam" w:hAnsi="GHEA Mariam" w:cs="Sylfaen"/>
          <w:noProof/>
          <w:sz w:val="20"/>
          <w:szCs w:val="20"/>
          <w:lang w:val="hy-AM"/>
        </w:rPr>
      </w:pPr>
      <w:r w:rsidRPr="00062996">
        <w:rPr>
          <w:rFonts w:ascii="GHEA Mariam" w:hAnsi="GHEA Mariam" w:cs="Sylfaen"/>
          <w:noProof/>
          <w:sz w:val="20"/>
          <w:szCs w:val="20"/>
          <w:lang w:val="hy-AM"/>
        </w:rPr>
        <w:t>տարեկան առնվազն մեկ անգամ ներքին աուդիտի որակի երաշխավորման և բարելավման ծրագրի կատարման վերաբերյալ հաշվետվություն, ներառյալ ներքին գնահատման արդյունքները, միջոցառումների անհրաժեշտ ծրագրերը և դրանց իրականացման արդյունքները։</w:t>
      </w:r>
    </w:p>
    <w:p w14:paraId="247F201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է)</w:t>
      </w:r>
      <w:r w:rsidRPr="00062996">
        <w:rPr>
          <w:rFonts w:ascii="GHEA Mariam" w:hAnsi="GHEA Mariam" w:cs="Sylfaen"/>
          <w:noProof/>
          <w:sz w:val="20"/>
          <w:szCs w:val="20"/>
          <w:lang w:val="hy-AM"/>
        </w:rPr>
        <w:tab/>
        <w:t xml:space="preserve">իրականացնել վերստուգման գործընթաց՝ աուդիտի ենթարկվող միավորի ղեկավարության կողմից իրականացված՝ աուդիտի արդյունքում բացահայտված թերությունների շտկման գործողությունների համապատասխանությունը, արդյունավետությունը և ժամանակին լինելը գնահատելու նպատակով։ </w:t>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ը պետք է հատուկ ուշադրություն դարձնի այն առաջարկություններին, որոնց մասով ղեկավարությունն ստանձնել է մնացորդային ռիսկ, և պատշաճ կերպով փաստաթղթավորի այդ դեպքերը.</w:t>
      </w:r>
    </w:p>
    <w:p w14:paraId="3BFDD3A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ը)</w:t>
      </w:r>
      <w:r w:rsidRPr="00062996">
        <w:rPr>
          <w:rFonts w:ascii="GHEA Mariam" w:hAnsi="GHEA Mariam" w:cs="Sylfaen"/>
          <w:noProof/>
          <w:sz w:val="20"/>
          <w:szCs w:val="20"/>
          <w:lang w:val="hy-AM"/>
        </w:rPr>
        <w:tab/>
        <w:t>կազմակերպել աշխատանքային փաստաթղթերի պատշաճ փաստաթղթավորում և պահպանում:</w:t>
      </w:r>
    </w:p>
    <w:p w14:paraId="13ADF009" w14:textId="77777777" w:rsidR="007C3A98" w:rsidRPr="00062996" w:rsidRDefault="007C3A98" w:rsidP="00062996">
      <w:pPr>
        <w:numPr>
          <w:ilvl w:val="0"/>
          <w:numId w:val="10"/>
        </w:num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համագործակցությունը այլ ներքին և արտաքին հավաստիացումներ տրամադրողների հետ.</w:t>
      </w:r>
    </w:p>
    <w:p w14:paraId="12DE437E"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w:t>
      </w:r>
      <w:r w:rsidRPr="00062996">
        <w:rPr>
          <w:rFonts w:ascii="GHEA Mariam" w:hAnsi="GHEA Mariam" w:cs="Sylfaen"/>
          <w:noProof/>
          <w:sz w:val="20"/>
          <w:szCs w:val="20"/>
          <w:lang w:val="hy-AM"/>
        </w:rPr>
        <w:tab/>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ը պետք է համագործակցի ներքին հավաստիացումներ տրամադրողների հետ՝ անհրաժեշտ տեղեկատվություն ստանալու և գործողությունների կրկնությունը բացառելու նպատակով.</w:t>
      </w:r>
    </w:p>
    <w:p w14:paraId="73CFF16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բ)</w:t>
      </w:r>
      <w:r w:rsidRPr="00062996">
        <w:rPr>
          <w:rFonts w:ascii="GHEA Mariam" w:hAnsi="GHEA Mariam" w:cs="Sylfaen"/>
          <w:noProof/>
          <w:sz w:val="20"/>
          <w:szCs w:val="20"/>
          <w:lang w:val="hy-AM"/>
        </w:rPr>
        <w:tab/>
        <w:t xml:space="preserve">ղեկավարի հանձնարարությամբ </w:t>
      </w:r>
      <w:r w:rsidRPr="00062996">
        <w:rPr>
          <w:rFonts w:ascii="GHEA Mariam" w:hAnsi="GHEA Mariam" w:cs="Arial"/>
          <w:noProof/>
          <w:sz w:val="20"/>
          <w:szCs w:val="20"/>
          <w:lang w:val="hy-AM"/>
        </w:rPr>
        <w:t>Կատարող</w:t>
      </w:r>
      <w:r w:rsidRPr="00062996">
        <w:rPr>
          <w:rFonts w:ascii="GHEA Mariam" w:hAnsi="GHEA Mariam" w:cs="Sylfaen"/>
          <w:noProof/>
          <w:sz w:val="20"/>
          <w:szCs w:val="20"/>
          <w:lang w:val="hy-AM"/>
        </w:rPr>
        <w:t>ը 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ՀՀ հաշվեքննիչ պալատի հետ՝ նրանց աջակցելու և համապատասխան տեղեկատվություն տրամադրելու նպատակով:</w:t>
      </w:r>
    </w:p>
    <w:p w14:paraId="0B6D7C00" w14:textId="77777777" w:rsidR="007C3A98" w:rsidRPr="00062996" w:rsidRDefault="007C3A98" w:rsidP="00062996">
      <w:pPr>
        <w:numPr>
          <w:ilvl w:val="0"/>
          <w:numId w:val="10"/>
        </w:num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Լիազոր մարմնին տրամադրվող տեղեկատվություն.</w:t>
      </w:r>
    </w:p>
    <w:p w14:paraId="023AD5A9" w14:textId="77777777" w:rsidR="007C3A98" w:rsidRPr="00062996" w:rsidRDefault="007C3A98" w:rsidP="00062996">
      <w:pPr>
        <w:spacing w:before="0" w:after="0" w:line="276" w:lineRule="auto"/>
        <w:ind w:left="0" w:firstLine="567"/>
        <w:jc w:val="both"/>
        <w:rPr>
          <w:rFonts w:ascii="GHEA Mariam" w:hAnsi="GHEA Mariam" w:cs="Sylfaen"/>
          <w:noProof/>
          <w:sz w:val="20"/>
          <w:szCs w:val="20"/>
          <w:u w:val="single"/>
          <w:lang w:val="hy-AM"/>
        </w:rPr>
      </w:pPr>
      <w:r w:rsidRPr="00062996">
        <w:rPr>
          <w:rFonts w:ascii="GHEA Mariam" w:hAnsi="GHEA Mariam" w:cs="Sylfaen"/>
          <w:noProof/>
          <w:sz w:val="20"/>
          <w:szCs w:val="20"/>
          <w:u w:val="single"/>
          <w:lang w:val="hy-AM"/>
        </w:rPr>
        <w:t>Կատարողը Հայաստանի Հանրապետության ֆինանսների նախարարությանը՝ որպես «Ներքին աուդիտի մասին» օրենքով սահմանված լիազոր մարմին (այսուհետ՝ Լիազոր մարմին) պետք է տրամադրի ներքին աուդիտի մասին Հայաստանի Հանրապետության օրենսդրությամբ նախատեսված հետևյալ տեղեկատվությունը.</w:t>
      </w:r>
    </w:p>
    <w:p w14:paraId="262356B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w:t>
      </w:r>
      <w:r w:rsidRPr="00062996">
        <w:rPr>
          <w:rFonts w:ascii="GHEA Mariam" w:hAnsi="GHEA Mariam" w:cs="Sylfaen"/>
          <w:noProof/>
          <w:sz w:val="20"/>
          <w:szCs w:val="20"/>
          <w:lang w:val="hy-AM"/>
        </w:rPr>
        <w:tab/>
        <w:t>«Ներքին աուդիտի մասին» օրենքի 13-րդ հոդվածի 4-րդ մասի 5-րդ կետով սահմանված Լիազոր մարմնի կողմից հրապարակված ցանկում ընդգրկվելու համար ներկայացված տեղեկություններում կամ փաստաթղթերում, այդ թվում` Կատարողի կամ դրա աշխատող համարվող ներքին աուդիտորների մասին փաստաթղթերում փոփոխություններ կատարելու դեպքում այդ փոփոխությունների մասին տեղեկատվություն` դրանք ուժի մեջ մտնելուց հետո 15 աշխատանքային օրվա ընթացքում.</w:t>
      </w:r>
    </w:p>
    <w:p w14:paraId="34C2654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բ)</w:t>
      </w:r>
      <w:r w:rsidRPr="00062996">
        <w:rPr>
          <w:rFonts w:ascii="GHEA Mariam" w:hAnsi="GHEA Mariam" w:cs="Sylfaen"/>
          <w:noProof/>
          <w:sz w:val="20"/>
          <w:szCs w:val="20"/>
          <w:lang w:val="hy-AM"/>
        </w:rPr>
        <w:tab/>
        <w:t xml:space="preserve">ներքին աուդիտորներին վերապատրաստելու անհրաժեշտության և վերապատրաստման ծրագրի ուղղվածության մասին առաջարկություններ. </w:t>
      </w:r>
    </w:p>
    <w:p w14:paraId="20B51C0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w:t>
      </w:r>
      <w:r w:rsidRPr="00062996">
        <w:rPr>
          <w:rFonts w:ascii="GHEA Mariam" w:hAnsi="GHEA Mariam" w:cs="Sylfaen"/>
          <w:noProof/>
          <w:sz w:val="20"/>
          <w:szCs w:val="20"/>
          <w:lang w:val="hy-AM"/>
        </w:rPr>
        <w:tab/>
        <w:t>ռազմավարական ծրագիրը,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 ի գիտություն.</w:t>
      </w:r>
    </w:p>
    <w:p w14:paraId="5F0034D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դ)</w:t>
      </w:r>
      <w:r w:rsidRPr="00062996">
        <w:rPr>
          <w:rFonts w:ascii="GHEA Mariam" w:hAnsi="GHEA Mariam" w:cs="Sylfaen"/>
          <w:noProof/>
          <w:sz w:val="20"/>
          <w:szCs w:val="20"/>
          <w:lang w:val="hy-AM"/>
        </w:rPr>
        <w:tab/>
        <w:t>հաջորդող տարվա տարեկան ծրագիրը՝ մինչև տվյալ տարվա դեկտեմբերի 1-ը.</w:t>
      </w:r>
    </w:p>
    <w:p w14:paraId="25F729B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ե)</w:t>
      </w:r>
      <w:r w:rsidRPr="00062996">
        <w:rPr>
          <w:rFonts w:ascii="GHEA Mariam" w:hAnsi="GHEA Mariam" w:cs="Sylfaen"/>
          <w:noProof/>
          <w:sz w:val="20"/>
          <w:szCs w:val="20"/>
          <w:lang w:val="hy-AM"/>
        </w:rPr>
        <w:tab/>
        <w:t xml:space="preserve">հաշվետվություն՝ Հայաստանի Հանրապետության ֆինանսների նախարարի 2012 թվականի փետրվարի 17-ի N 143-Ն հրամանի 9-րդ հավելվածում ներկայացված 2-րդ ձևով՝ ներքին աուդիտի կանոնակարգի հաստատումից կամ փոփոխության ուժի մեջ մտնելուց հետո 5 աշխատանքային օրվա ընթացքում. </w:t>
      </w:r>
    </w:p>
    <w:p w14:paraId="1607372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զ)</w:t>
      </w:r>
      <w:r w:rsidRPr="00062996">
        <w:rPr>
          <w:rFonts w:ascii="GHEA Mariam" w:hAnsi="GHEA Mariam" w:cs="Sylfaen"/>
          <w:noProof/>
          <w:sz w:val="20"/>
          <w:szCs w:val="20"/>
          <w:lang w:val="hy-AM"/>
        </w:rPr>
        <w:tab/>
        <w:t>ներքին աուդիտի տարեկան ամփոփ հաշվետվություն՝ մինչև հաջորդ տարվա մարտի 1-ը.</w:t>
      </w:r>
    </w:p>
    <w:p w14:paraId="2DDABFEF"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է)</w:t>
      </w:r>
      <w:r w:rsidRPr="00062996">
        <w:rPr>
          <w:rFonts w:ascii="GHEA Mariam" w:hAnsi="GHEA Mariam" w:cs="Sylfaen"/>
          <w:noProof/>
          <w:sz w:val="20"/>
          <w:szCs w:val="20"/>
          <w:lang w:val="hy-AM"/>
        </w:rPr>
        <w:tab/>
        <w:t>կազմակերպության կողմից հաստատված ներքին գնահատման ստուգաթերթերը և հարցաշարերը ու դրանցում կատարված փոփոխությունները՝ հաստատումից հետո 5 աշխատանքային օրվա ընթացքում.</w:t>
      </w:r>
    </w:p>
    <w:p w14:paraId="3C021096" w14:textId="77777777" w:rsidR="007C3A98" w:rsidRPr="00062996" w:rsidRDefault="007C3A98" w:rsidP="00062996">
      <w:pPr>
        <w:spacing w:before="0" w:after="0" w:line="276" w:lineRule="auto"/>
        <w:ind w:left="0" w:firstLine="567"/>
        <w:jc w:val="both"/>
        <w:rPr>
          <w:rFonts w:ascii="GHEA Mariam" w:hAnsi="GHEA Mariam" w:cs="Sylfaen"/>
          <w:noProof/>
          <w:sz w:val="20"/>
          <w:szCs w:val="20"/>
          <w:u w:val="single"/>
          <w:lang w:val="hy-AM"/>
        </w:rPr>
      </w:pPr>
      <w:r w:rsidRPr="00062996">
        <w:rPr>
          <w:rFonts w:ascii="GHEA Mariam" w:hAnsi="GHEA Mariam" w:cs="Sylfaen"/>
          <w:noProof/>
          <w:sz w:val="20"/>
          <w:szCs w:val="20"/>
          <w:lang w:val="hy-AM"/>
        </w:rPr>
        <w:t>ը)</w:t>
      </w:r>
      <w:r w:rsidRPr="00062996">
        <w:rPr>
          <w:rFonts w:ascii="GHEA Mariam" w:hAnsi="GHEA Mariam" w:cs="Sylfaen"/>
          <w:noProof/>
          <w:sz w:val="20"/>
          <w:szCs w:val="20"/>
          <w:lang w:val="hy-AM"/>
        </w:rPr>
        <w:tab/>
        <w:t>ներքին գնահատման արդյունքները, միջոցառումների անհրաժեշտ ծրագրերը և դրանց իրականացման արդյունքները՝ տարեկան առնվազն մեկ անգամ, ցանկալի է տարեկան ամփոփ հաշվետվության</w:t>
      </w:r>
      <w:r w:rsidRPr="00062996">
        <w:rPr>
          <w:rFonts w:ascii="GHEA Mariam" w:hAnsi="GHEA Mariam" w:cs="Sylfaen"/>
          <w:noProof/>
          <w:sz w:val="20"/>
          <w:szCs w:val="20"/>
          <w:u w:val="single"/>
          <w:lang w:val="hy-AM"/>
        </w:rPr>
        <w:t xml:space="preserve"> հետ մեկտեղ:</w:t>
      </w:r>
    </w:p>
    <w:p w14:paraId="36431F6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ծառայությունը մատուցող Կատարողի նկատմամբ ընդհանուր պահանջներ.</w:t>
      </w:r>
    </w:p>
    <w:p w14:paraId="4817EB16"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 Կատարողը 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w:t>
      </w:r>
    </w:p>
    <w:p w14:paraId="58A287D4"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բ) Կատարողի՝ սույն տեխնիկական բնութագրով նախատեսված ծառայությունների մատուցման համար ներգրավված աուդիտորները պետք է ունենան Հայաստանի Հանրապետության հանրային հատվածի ներքին աուդիտորի որակավորում, աուդիտի ոլորտում (ներքին և (կամ) արտաքին) մասնագիտական գործունեության առնվազն 3 տարվա փորձ, համատեղությամբ չաշխատեն ներքին և/կամ արտաքին աուդիտի ծառայություններ մատուցող այլ կազմակերպություններում, կամ այլ կազմակերպություններում աշխատեն որպես ներքին աուդիտոր,</w:t>
      </w:r>
    </w:p>
    <w:p w14:paraId="6E41ABE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գ) Ներքին աուդիտի տարեկան ծրագիրը կազմելուց և անհրաժեշտ մարդկային ռեսուրսները հաշվարկելուց հետո՝ Կատարողն, անհրաժեշտության դեպքում, կարող է ներգրավել բ) կետում նշված չափանիշներին համապատասխանող լրացուցիչ աշխատանքային ռեսուրսներ: Նշվածի համար կատարողը պետք է ունենա ներքին աուդիտի մասին օրենսդրությամբ սահմանված կարգով հաշվարկված բ) կետում նշված չափանիշներին համապատասխանող, բավարար քանակությամբ մարդկային ռեսուրսներ՝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w:t>
      </w:r>
    </w:p>
    <w:p w14:paraId="686BA4B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Կատարողը ներքին աուդիտի աշխատանքները պետք է կատարի ներքին աուդիտի մասին Հայաստանի Հանրապետության օրենսդրության պահանջներին և Հայաստանի Հանրապետության ներքին աուդիտի մասնագիտական գործունեության ստանդարտներին համապատասխան և պահպանի ներքին աուդիտորի վարքագծի կանոնները։</w:t>
      </w:r>
    </w:p>
    <w:p w14:paraId="049BC3F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Ծառայության գնման ժամանակացույցը.</w:t>
      </w:r>
    </w:p>
    <w:p w14:paraId="66B8FA39" w14:textId="72A7B0B6"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Ծառայության մատուցումն իրականացվում է պայմանագիրն ուժի մեջ մտնելու օրվանից մինչև </w:t>
      </w:r>
      <w:r w:rsidR="00C640F6">
        <w:rPr>
          <w:rFonts w:ascii="GHEA Mariam" w:hAnsi="GHEA Mariam" w:cs="Sylfaen"/>
          <w:noProof/>
          <w:sz w:val="20"/>
          <w:szCs w:val="20"/>
          <w:lang w:val="hy-AM"/>
        </w:rPr>
        <w:t>202</w:t>
      </w:r>
      <w:r w:rsidR="00E92DD4">
        <w:rPr>
          <w:rFonts w:ascii="GHEA Mariam" w:hAnsi="GHEA Mariam" w:cs="Sylfaen"/>
          <w:noProof/>
          <w:sz w:val="20"/>
          <w:szCs w:val="20"/>
          <w:lang w:val="hy-AM"/>
        </w:rPr>
        <w:t>6</w:t>
      </w:r>
      <w:r w:rsidRPr="00062996">
        <w:rPr>
          <w:rFonts w:ascii="GHEA Mariam" w:hAnsi="GHEA Mariam" w:cs="Sylfaen"/>
          <w:noProof/>
          <w:sz w:val="20"/>
          <w:szCs w:val="20"/>
          <w:lang w:val="hy-AM"/>
        </w:rPr>
        <w:t xml:space="preserve"> թվականի դեկտեմբերի 10-ը, որտեղ ներառված չէ պատվիրատուի կողմից հաշվետվությունները հաստատելու հետ կապված ժամկետները: </w:t>
      </w:r>
    </w:p>
    <w:p w14:paraId="61643858"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Ծառայության ընդունման և վճարման ժամանակացույցը.</w:t>
      </w:r>
    </w:p>
    <w:p w14:paraId="5CD2676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Հաշվետվությունները ներկայացվում են յուրաքանչյուր երեք ամիսը մեկ՝ մինչև հաջորդող առաջին ամսվա 15-րդ օրը: Հաշվետվությանը կից ներկայացվում է տվյալ ժամանակահատվածում մատուցված ծառայության բնույթը, բովանդակությունը և դրա փաստաթղթավորման արդյունքը, ինչպես նաև գրավոր հավաստում, որ ծառայությունը մատուցվել է 5-րդ բաժնի բ) կետում նշված չափանիշներին բավարարող աշխատանքային ռեսուրսների կողմից:</w:t>
      </w:r>
    </w:p>
    <w:p w14:paraId="0ED6AA2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Պատվիրատուի կողմից հաշվետվությունը քննարկվում և հաստատվում կամ առարկություններով կատարողին վերադարձվում է այն ստանալուն հաջորդող 10 աշխատանքային օրվա ընթացքում: Հաշվետվությունը հաստատվում է կազմակերպության ղեկավարի որոշմամբ, որի հիման վրա այն կայացվելուն հաջորդող երկու աշխատանքային օրվա ընթացքում պատասխանատու ստորաբաժանման ղեկավարաը հաստատում է հանձնման-ընդունման արձանագրությունը:</w:t>
      </w:r>
    </w:p>
    <w:p w14:paraId="5C4B313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Մատուցված ծառայության դիմաց վճարումներն իրականացվում են յուրաքանչյուր անգամ ներկայացված հաշվետվությունը հաստատվելու դեպքում՝ պայմանագրով նախատեսված վճարման ժամանակացույցով սահմանված ամսին: </w:t>
      </w:r>
    </w:p>
    <w:p w14:paraId="4BAB5BD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Սույն տեխնիկական բնութագրի շրջանակում հաշվետու ժամանակահատված է համարվում՝</w:t>
      </w:r>
    </w:p>
    <w:p w14:paraId="07EF8A5F" w14:textId="13229749"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Պայմանագրի ուժի մեջ մտնելու օրվանից մինչև</w:t>
      </w:r>
      <w:r w:rsidR="00FA34E4" w:rsidRPr="00062996">
        <w:rPr>
          <w:rFonts w:ascii="GHEA Mariam" w:hAnsi="GHEA Mariam" w:cs="Sylfaen"/>
          <w:noProof/>
          <w:sz w:val="20"/>
          <w:szCs w:val="20"/>
          <w:lang w:val="hy-AM"/>
        </w:rPr>
        <w:t xml:space="preserve"> </w:t>
      </w:r>
      <w:r w:rsidR="00C640F6">
        <w:rPr>
          <w:rFonts w:ascii="GHEA Mariam" w:hAnsi="GHEA Mariam" w:cs="Sylfaen"/>
          <w:noProof/>
          <w:sz w:val="20"/>
          <w:szCs w:val="20"/>
          <w:lang w:val="hy-AM"/>
        </w:rPr>
        <w:t>202</w:t>
      </w:r>
      <w:r w:rsidR="00E92DD4">
        <w:rPr>
          <w:rFonts w:ascii="GHEA Mariam" w:hAnsi="GHEA Mariam" w:cs="Sylfaen"/>
          <w:noProof/>
          <w:sz w:val="20"/>
          <w:szCs w:val="20"/>
          <w:lang w:val="hy-AM"/>
        </w:rPr>
        <w:t>6</w:t>
      </w:r>
      <w:r w:rsidRPr="00062996">
        <w:rPr>
          <w:rFonts w:ascii="GHEA Mariam" w:hAnsi="GHEA Mariam" w:cs="Sylfaen"/>
          <w:noProof/>
          <w:sz w:val="20"/>
          <w:szCs w:val="20"/>
          <w:lang w:val="hy-AM"/>
        </w:rPr>
        <w:t xml:space="preserve"> թվականի դեկտեմբերի 10-ն ընկած ժամանակահատվածը, </w:t>
      </w:r>
    </w:p>
    <w:p w14:paraId="0B9C1FA1" w14:textId="2CE9B675" w:rsidR="007C3A98" w:rsidRPr="00062996" w:rsidRDefault="00C640F6" w:rsidP="00062996">
      <w:pPr>
        <w:spacing w:before="0" w:after="0" w:line="276" w:lineRule="auto"/>
        <w:ind w:left="0" w:firstLine="567"/>
        <w:jc w:val="both"/>
        <w:rPr>
          <w:rFonts w:ascii="GHEA Mariam" w:hAnsi="GHEA Mariam" w:cs="Sylfaen"/>
          <w:noProof/>
          <w:sz w:val="20"/>
          <w:szCs w:val="20"/>
          <w:lang w:val="hy-AM"/>
        </w:rPr>
      </w:pPr>
      <w:r>
        <w:rPr>
          <w:rFonts w:ascii="GHEA Mariam" w:hAnsi="GHEA Mariam" w:cs="Sylfaen"/>
          <w:noProof/>
          <w:sz w:val="20"/>
          <w:szCs w:val="20"/>
          <w:lang w:val="hy-AM"/>
        </w:rPr>
        <w:t>202</w:t>
      </w:r>
      <w:r w:rsidR="00E92DD4">
        <w:rPr>
          <w:rFonts w:ascii="GHEA Mariam" w:hAnsi="GHEA Mariam" w:cs="Sylfaen"/>
          <w:noProof/>
          <w:sz w:val="20"/>
          <w:szCs w:val="20"/>
          <w:lang w:val="hy-AM"/>
        </w:rPr>
        <w:t>6</w:t>
      </w:r>
      <w:r w:rsidR="007C3A98" w:rsidRPr="00062996">
        <w:rPr>
          <w:rFonts w:ascii="GHEA Mariam" w:hAnsi="GHEA Mariam" w:cs="Sylfaen"/>
          <w:noProof/>
          <w:sz w:val="20"/>
          <w:szCs w:val="20"/>
          <w:lang w:val="hy-AM"/>
        </w:rPr>
        <w:t xml:space="preserve"> թվականի հունվարի 1-ից մինչև պայմանագրի գործողության ավարտը յուրաքանչյուր եռամսյակը, ընդ որում չորրորդ եռամսյակի հաշվետվությունները ներկայացվում են մինչև տվյալ տարվա դեկտեմբերի 10-ը, իսկ պայմանագրի գործողության ընթացքում վերջին ժամանակահատվածը ժամկետի լրանալուց 15 աշխատանքային օր առաջ:</w:t>
      </w:r>
    </w:p>
    <w:p w14:paraId="7F76110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«Աշխատանքային ռեսուրսներ» որակավորման չափանիշին ներկայացվող պահանջներ.</w:t>
      </w:r>
    </w:p>
    <w:p w14:paraId="6F78BD9E"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Մասնակիցը հայտով ներկայացնում է հայտարարություն այն մասին, որ ունի կնքվելիք պայմանագրի կատարման համար անհրաժեշտ աշխատանքային ռեսուրսներ: Ընդ որում, պայմանագրի կատարման համար պահանջվող աշխատանքային ռեսուրսների նվազագույն պահանջներն են` </w:t>
      </w:r>
    </w:p>
    <w:p w14:paraId="060F4286"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 xml:space="preserve">նվազագույնը 3 ներքին աուդիտոր, որոնք պետք է ունենան հանրային հատվածի ներքին աուդիտորի որակավորում և աուդիտորի մասնագիտական գործունեության առնվազն 3 տարվա աշխատանքային փորձ: </w:t>
      </w:r>
    </w:p>
    <w:p w14:paraId="1277C65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ինքնակենսագրություն (CV)), աշխատանքային պայմանագրերի և նմանատիպ աշխատանքների կատարումը հավաստող այլ փաստաթղթերի պատճեններ, ինչպես նաև համապատասխան գործատուի մոտ կատարած աշխատանքները հավաստող գործատու(ներ)ի ղեկավարի կողմից ստորագրված երաշխավոր(ներ)ի նամակ(ներ) և ստորագրված գրավոր հայտարարություն՝ «Ներքին աուդիտի մասին» ՀՀ օրենքի 9-րդ հոդվածի 4-րդ մասով նախատեսված սահմանափակումների բացակության մասին։</w:t>
      </w:r>
    </w:p>
    <w:p w14:paraId="180142F7" w14:textId="46761DD3"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6. </w:t>
      </w:r>
      <w:r w:rsidR="00946ECB" w:rsidRPr="00062996">
        <w:rPr>
          <w:rFonts w:ascii="GHEA Mariam" w:hAnsi="GHEA Mariam" w:cs="Sylfaen"/>
          <w:noProof/>
          <w:sz w:val="20"/>
          <w:szCs w:val="20"/>
          <w:lang w:val="hy-AM"/>
        </w:rPr>
        <w:t>«</w:t>
      </w:r>
      <w:r w:rsidRPr="00062996">
        <w:rPr>
          <w:rFonts w:ascii="GHEA Mariam" w:hAnsi="GHEA Mariam" w:cs="Sylfaen"/>
          <w:noProof/>
          <w:sz w:val="20"/>
          <w:szCs w:val="20"/>
          <w:lang w:val="hy-AM"/>
        </w:rPr>
        <w:t>Տեխնիկական միջոցներ</w:t>
      </w:r>
      <w:r w:rsidR="00946ECB" w:rsidRPr="00062996">
        <w:rPr>
          <w:rFonts w:ascii="GHEA Mariam" w:hAnsi="GHEA Mariam" w:cs="Sylfaen"/>
          <w:noProof/>
          <w:sz w:val="20"/>
          <w:szCs w:val="20"/>
          <w:lang w:val="hy-AM"/>
        </w:rPr>
        <w:t>»</w:t>
      </w:r>
      <w:r w:rsidRPr="00062996">
        <w:rPr>
          <w:rFonts w:ascii="GHEA Mariam" w:hAnsi="GHEA Mariam" w:cs="Sylfaen"/>
          <w:noProof/>
          <w:sz w:val="20"/>
          <w:szCs w:val="20"/>
          <w:lang w:val="hy-AM"/>
        </w:rPr>
        <w:t xml:space="preserve"> որակավորման չափանիշին ներկայացվող պահանջ. </w:t>
      </w:r>
    </w:p>
    <w:p w14:paraId="0372B029"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w:t>
      </w:r>
    </w:p>
    <w:p w14:paraId="61DCD1BC"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7.«մասնագիտական փորձառություն» որակավորման չափանիշին ներկայացվող պահանջներ.</w:t>
      </w:r>
    </w:p>
    <w:p w14:paraId="6F670604" w14:textId="1155FF11"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ծառայությունների ծավալը (կամ հանրագումարային ծավալը)` գումարային արտահայտությամբ, պակաս չէ տվյալ սույն ընթա</w:t>
      </w:r>
      <w:r w:rsidRPr="00062996">
        <w:rPr>
          <w:rFonts w:ascii="GHEA Mariam" w:hAnsi="GHEA Mariam" w:cs="Sylfaen"/>
          <w:noProof/>
          <w:sz w:val="20"/>
          <w:szCs w:val="20"/>
          <w:lang w:val="hy-AM"/>
        </w:rPr>
        <w:softHyphen/>
        <w:t>ցա</w:t>
      </w:r>
      <w:r w:rsidRPr="00062996">
        <w:rPr>
          <w:rFonts w:ascii="GHEA Mariam" w:hAnsi="GHEA Mariam" w:cs="Sylfaen"/>
          <w:noProof/>
          <w:sz w:val="20"/>
          <w:szCs w:val="20"/>
          <w:lang w:val="hy-AM"/>
        </w:rPr>
        <w:softHyphen/>
        <w:t xml:space="preserve">կարգի շրջանակում մասնակցի ներկայացրած գնային առաջարկի հիսուն տոկոսից: Ընդ որում առնվազն մեկ պայմանագրի շրջանակում մատուցված ծառայությունների ծավալը գումարային արտահայտությամբ պետք է պակաս չլինի սույն ընթացակարգի շրջանակում մասնակցի ներկայացրած գնային առաջարկի քսան տոկոսից: </w:t>
      </w:r>
    </w:p>
    <w:p w14:paraId="5E5EB6CC"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Սույն ընթացակարգի իմաստով նմանատիպ են համարվում աուդիտի ծառայությունների մատուցված լինելը.</w:t>
      </w:r>
    </w:p>
    <w:p w14:paraId="729786F3"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առաջին տեղը զբաղեցրած մասնակից ճանաչվելու դեպքում սույն հրավերով սահմանված կարգով և ժամկետներում հանձնաժողովին կներկայացնի նախկինում կատարած պայմանագրի (պայմանագրերի, համաձայնագրերի) պատճենը, իսկ այդ պայմանագրի (պայմանագրերի) պատշաճ կատարումը գնահատելու համար` տվյալ պայմանագրի կողմերի հաստատած` պայմանագրի (համաձայնագրի) սահմանված ժամկետում կատարումը հավաստող ակտի (հանձման-ընդունման արձանագրություն կամ պայմանագրով նախատեսված փաստաթուղթ) պատճենը կամ տվյալ պայմանագրի կատարումն ընդունած կողմի գրավոր հավաստումը: </w:t>
      </w:r>
    </w:p>
    <w:p w14:paraId="3A21061F"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8.«Ֆինանսական միջոցներ» որակավորման չափանիշին ներկայացվող պահանջ.</w:t>
      </w:r>
    </w:p>
    <w:p w14:paraId="1FF4B83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ա. Հայաստանի Հանրապետության ռեզիդենտ հանդիսացող մասնակցի, բացառությամբ անհատ ձեռնարկատեր չհանդիսացող ֆիզիկական անձի,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w:t>
      </w:r>
    </w:p>
    <w:p w14:paraId="0A4AFCF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lastRenderedPageBreak/>
        <w:t xml:space="preserve">բ. 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w:t>
      </w:r>
    </w:p>
    <w:p w14:paraId="79D7E01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գ. եթե մասնակիցը չի հանդիսանում Հայաստանի Հանրապետության ռեզիդենտ կամ մասնակիցը անհատ ձեռնարկատեր չհանդիսացող ֆիզիկական անձ է, ապա սույն ենթակետի ա) պարբերությամբ նախատեսված պայմանը չի գործում և տվյալ մասնակիցը հայտով ներկայացնում է միայն հայտարարություն.</w:t>
      </w:r>
    </w:p>
    <w:p w14:paraId="69BD4B1D"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9.Այլ տեղեկություններ.</w:t>
      </w:r>
    </w:p>
    <w:p w14:paraId="1DF7998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հանրային հատվածի կազմակերպության գործառույթները սահմանված են «Կառավարության կառուցվածքի և գործունեության մասին» օրենքով, ՀՀ վարչապետի 2018 թվական հունսի 11-ի 749-Լ որոշմամբ և այլ նորմատիվ իրավական ակտերով,</w:t>
      </w:r>
    </w:p>
    <w:p w14:paraId="3EC9FC3B" w14:textId="3348079F" w:rsidR="007C3A98" w:rsidRPr="00062996" w:rsidRDefault="00E92DD4" w:rsidP="00062996">
      <w:pPr>
        <w:spacing w:before="0" w:after="0" w:line="276" w:lineRule="auto"/>
        <w:ind w:left="0" w:firstLine="567"/>
        <w:jc w:val="both"/>
        <w:rPr>
          <w:rFonts w:ascii="GHEA Mariam" w:hAnsi="GHEA Mariam" w:cs="Sylfaen"/>
          <w:noProof/>
          <w:sz w:val="20"/>
          <w:szCs w:val="20"/>
          <w:lang w:val="hy-AM"/>
        </w:rPr>
      </w:pPr>
      <w:r>
        <w:rPr>
          <w:rFonts w:ascii="GHEA Mariam" w:hAnsi="GHEA Mariam" w:cs="Sylfaen"/>
          <w:noProof/>
          <w:sz w:val="20"/>
          <w:szCs w:val="20"/>
        </w:rPr>
        <w:t xml:space="preserve">2026 թվականին </w:t>
      </w:r>
      <w:r w:rsidR="00D06601">
        <w:rPr>
          <w:rFonts w:ascii="GHEA Mariam" w:hAnsi="GHEA Mariam" w:cs="Sylfaen"/>
          <w:noProof/>
          <w:sz w:val="20"/>
          <w:szCs w:val="20"/>
        </w:rPr>
        <w:t xml:space="preserve">նախատեսվում է իրականացնել 11 </w:t>
      </w:r>
      <w:r w:rsidR="007C3A98" w:rsidRPr="00062996">
        <w:rPr>
          <w:rFonts w:ascii="GHEA Mariam" w:hAnsi="GHEA Mariam" w:cs="Sylfaen"/>
          <w:noProof/>
          <w:sz w:val="20"/>
          <w:szCs w:val="20"/>
          <w:lang w:val="hy-AM"/>
        </w:rPr>
        <w:t>կառուցվածքային ստորաբաժանումներ</w:t>
      </w:r>
      <w:r w:rsidR="00D06601">
        <w:rPr>
          <w:rFonts w:ascii="GHEA Mariam" w:hAnsi="GHEA Mariam" w:cs="Sylfaen"/>
          <w:noProof/>
          <w:sz w:val="20"/>
          <w:szCs w:val="20"/>
        </w:rPr>
        <w:t>ի</w:t>
      </w:r>
      <w:r w:rsidR="00D06601" w:rsidRPr="00D06601">
        <w:rPr>
          <w:rFonts w:ascii="GHEA Mariam" w:hAnsi="GHEA Mariam" w:cs="Sylfaen"/>
          <w:noProof/>
          <w:sz w:val="20"/>
          <w:szCs w:val="20"/>
        </w:rPr>
        <w:t xml:space="preserve"> </w:t>
      </w:r>
      <w:r w:rsidR="00D06601">
        <w:rPr>
          <w:rFonts w:ascii="GHEA Mariam" w:hAnsi="GHEA Mariam" w:cs="Sylfaen"/>
          <w:noProof/>
          <w:sz w:val="20"/>
          <w:szCs w:val="20"/>
        </w:rPr>
        <w:t>աուդիտ:</w:t>
      </w:r>
    </w:p>
    <w:p w14:paraId="65DE26A4"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Կատարողին կտրամադրվեն կազմակերպությյան ներքին աուդիտի ստորաբաժանման կողմից մշակված և հաստատված ներքին աուդիտի օրենսդրությունից բխող ներքին իրավական ակտերի օրինակները.</w:t>
      </w:r>
    </w:p>
    <w:p w14:paraId="167D5F29"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հետ կապված հարաբերությունները կարգավորվում են այդ թվում հետևյալ իրավական ակտերով.</w:t>
      </w:r>
    </w:p>
    <w:p w14:paraId="62B86BD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«Ներքին աուդիտի մասին» օրենք.</w:t>
      </w:r>
    </w:p>
    <w:p w14:paraId="580E80BB"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11.08.2011թ. N 1233-Ն որոշում.</w:t>
      </w:r>
    </w:p>
    <w:p w14:paraId="3F6D6D69"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08.12.2011թ. N 974-Ն հրաման.</w:t>
      </w:r>
    </w:p>
    <w:p w14:paraId="640B291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ՀՀ ֆինանսների նախարարի 17.02.2012թ. N 143-Ն հրաման. </w:t>
      </w:r>
    </w:p>
    <w:p w14:paraId="1B33357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 xml:space="preserve">ՀՀ ֆինանսների նախարարի 23.02.2012թ. N 165-Ն հրաման. </w:t>
      </w:r>
    </w:p>
    <w:p w14:paraId="1695CF60"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31.05.2012թ. N 732-Ն որոշում.</w:t>
      </w:r>
    </w:p>
    <w:p w14:paraId="0C41468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30.11.2012թ. N 1050-Ն հրաման.</w:t>
      </w:r>
    </w:p>
    <w:p w14:paraId="3F3A9848"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12.12.2012թ. N 1096-Ն հրաման.</w:t>
      </w:r>
    </w:p>
    <w:p w14:paraId="45F0DEB1"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08.08.2013թ. N 896-Ն որոշում.</w:t>
      </w:r>
    </w:p>
    <w:p w14:paraId="449C12A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կառավարության 13.02.2014թ. N 176-Ն որոշում.</w:t>
      </w:r>
    </w:p>
    <w:p w14:paraId="32846F27"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21.08.2014թ. N 541-Ն հրաման.</w:t>
      </w:r>
    </w:p>
    <w:p w14:paraId="1DA906E2"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r w:rsidRPr="00062996">
        <w:rPr>
          <w:rFonts w:ascii="GHEA Mariam" w:hAnsi="GHEA Mariam" w:cs="Sylfaen"/>
          <w:noProof/>
          <w:sz w:val="20"/>
          <w:szCs w:val="20"/>
          <w:lang w:val="hy-AM"/>
        </w:rPr>
        <w:t>ՀՀ ֆինանսների նախարարի 15.07.2020թ. N 204-Լ հրաման:</w:t>
      </w:r>
    </w:p>
    <w:p w14:paraId="7879CC2A" w14:textId="77777777" w:rsidR="007C3A98" w:rsidRPr="00062996" w:rsidRDefault="007C3A98" w:rsidP="00062996">
      <w:pPr>
        <w:spacing w:before="0" w:after="0" w:line="276" w:lineRule="auto"/>
        <w:ind w:left="0" w:firstLine="567"/>
        <w:jc w:val="both"/>
        <w:rPr>
          <w:rFonts w:ascii="GHEA Mariam" w:hAnsi="GHEA Mariam" w:cs="Sylfaen"/>
          <w:noProof/>
          <w:sz w:val="20"/>
          <w:szCs w:val="20"/>
          <w:lang w:val="hy-AM"/>
        </w:rPr>
      </w:pPr>
    </w:p>
    <w:p w14:paraId="739A4CB5" w14:textId="77777777" w:rsidR="007C3A98" w:rsidRPr="00062996" w:rsidRDefault="007C3A98" w:rsidP="00062996">
      <w:pPr>
        <w:spacing w:before="0" w:after="0" w:line="276" w:lineRule="auto"/>
        <w:ind w:left="0"/>
        <w:jc w:val="both"/>
        <w:rPr>
          <w:rFonts w:ascii="GHEA Mariam" w:hAnsi="GHEA Mariam" w:cs="Sylfaen"/>
          <w:noProof/>
          <w:sz w:val="20"/>
          <w:szCs w:val="20"/>
          <w:lang w:val="hy-AM"/>
        </w:rPr>
      </w:pPr>
    </w:p>
    <w:p w14:paraId="74D1A95D" w14:textId="2A33D626" w:rsidR="00DC7E8C" w:rsidRDefault="00DC7E8C" w:rsidP="002B378C">
      <w:pPr>
        <w:spacing w:line="276" w:lineRule="auto"/>
        <w:ind w:left="0" w:firstLine="0"/>
        <w:rPr>
          <w:rFonts w:ascii="GHEA Mariam" w:hAnsi="GHEA Mariam" w:cs="Sylfaen"/>
          <w:noProof/>
          <w:sz w:val="20"/>
          <w:szCs w:val="20"/>
          <w:lang w:val="hy-AM"/>
        </w:rPr>
      </w:pPr>
    </w:p>
    <w:p w14:paraId="21AB46E0" w14:textId="42CAB566" w:rsidR="00F6372C" w:rsidRDefault="00F6372C" w:rsidP="002B378C">
      <w:pPr>
        <w:spacing w:line="276" w:lineRule="auto"/>
        <w:ind w:left="0" w:firstLine="0"/>
        <w:rPr>
          <w:rFonts w:ascii="GHEA Mariam" w:hAnsi="GHEA Mariam" w:cs="Sylfaen"/>
          <w:noProof/>
          <w:sz w:val="20"/>
          <w:szCs w:val="20"/>
          <w:lang w:val="hy-AM"/>
        </w:rPr>
      </w:pPr>
    </w:p>
    <w:p w14:paraId="759DE278" w14:textId="4505FC52" w:rsidR="00F6372C" w:rsidRDefault="00F6372C" w:rsidP="002B378C">
      <w:pPr>
        <w:spacing w:line="276" w:lineRule="auto"/>
        <w:ind w:left="0" w:firstLine="0"/>
        <w:rPr>
          <w:rFonts w:ascii="GHEA Mariam" w:hAnsi="GHEA Mariam" w:cs="Sylfaen"/>
          <w:noProof/>
          <w:sz w:val="20"/>
          <w:szCs w:val="20"/>
          <w:lang w:val="hy-AM"/>
        </w:rPr>
      </w:pPr>
    </w:p>
    <w:p w14:paraId="11ADB0D5" w14:textId="4F658317" w:rsidR="00F6372C" w:rsidRDefault="00F6372C" w:rsidP="002B378C">
      <w:pPr>
        <w:spacing w:line="276" w:lineRule="auto"/>
        <w:ind w:left="0" w:firstLine="0"/>
        <w:rPr>
          <w:rFonts w:ascii="GHEA Mariam" w:hAnsi="GHEA Mariam" w:cs="Sylfaen"/>
          <w:noProof/>
          <w:sz w:val="20"/>
          <w:szCs w:val="20"/>
          <w:lang w:val="hy-AM"/>
        </w:rPr>
      </w:pPr>
    </w:p>
    <w:p w14:paraId="66A43CE7" w14:textId="77777777" w:rsidR="00F6372C" w:rsidRDefault="00F6372C" w:rsidP="002B378C">
      <w:pPr>
        <w:spacing w:line="276" w:lineRule="auto"/>
        <w:ind w:left="0" w:firstLine="0"/>
        <w:rPr>
          <w:rFonts w:ascii="GHEA Mariam" w:hAnsi="GHEA Mariam" w:cs="Sylfaen"/>
          <w:noProof/>
          <w:sz w:val="20"/>
          <w:szCs w:val="20"/>
          <w:lang w:val="hy-AM"/>
        </w:rPr>
      </w:pPr>
    </w:p>
    <w:p w14:paraId="6740FA52" w14:textId="77777777" w:rsidR="00F6372C" w:rsidRDefault="00F6372C" w:rsidP="002B378C">
      <w:pPr>
        <w:spacing w:line="276" w:lineRule="auto"/>
        <w:ind w:left="0" w:firstLine="0"/>
        <w:rPr>
          <w:rFonts w:ascii="GHEA Mariam" w:hAnsi="GHEA Mariam"/>
          <w:b/>
          <w:sz w:val="20"/>
          <w:szCs w:val="20"/>
        </w:rPr>
      </w:pPr>
      <w:r>
        <w:rPr>
          <w:rFonts w:ascii="GHEA Mariam" w:hAnsi="GHEA Mariam"/>
          <w:sz w:val="20"/>
          <w:szCs w:val="20"/>
        </w:rPr>
        <w:lastRenderedPageBreak/>
        <w:t xml:space="preserve">                                            </w:t>
      </w:r>
      <w:r w:rsidRPr="00F6372C">
        <w:rPr>
          <w:rFonts w:ascii="GHEA Mariam" w:hAnsi="GHEA Mariam"/>
          <w:b/>
          <w:sz w:val="20"/>
          <w:szCs w:val="20"/>
        </w:rPr>
        <w:t>ТЕХНИЧЕСКИЕ ХАРАКТЕРИСТИКИ</w:t>
      </w:r>
    </w:p>
    <w:p w14:paraId="1A9E74D1" w14:textId="74D058F4" w:rsidR="00F6372C" w:rsidRDefault="00F6372C" w:rsidP="00F6372C">
      <w:pPr>
        <w:spacing w:line="276" w:lineRule="auto"/>
        <w:ind w:left="0" w:firstLine="0"/>
        <w:jc w:val="center"/>
        <w:rPr>
          <w:rFonts w:ascii="GHEA Mariam" w:hAnsi="GHEA Mariam"/>
          <w:b/>
          <w:sz w:val="20"/>
          <w:szCs w:val="20"/>
        </w:rPr>
      </w:pPr>
      <w:r w:rsidRPr="00F6372C">
        <w:rPr>
          <w:rFonts w:ascii="GHEA Mariam" w:hAnsi="GHEA Mariam"/>
          <w:b/>
          <w:sz w:val="20"/>
          <w:szCs w:val="20"/>
        </w:rPr>
        <w:t>Требования, предъявляемые к характеристике услуги и квалификационным критериям участников, включенным в заявку на приобретение услуги внутреннего аудита комитета кадастра</w:t>
      </w:r>
    </w:p>
    <w:p w14:paraId="447E3491" w14:textId="4D491DD3" w:rsid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Объем услуг внутреннего аудита</w:t>
      </w:r>
    </w:p>
    <w:p w14:paraId="053C1934"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Лицо, приглашенное для оказания услуг по внутреннему аудиту (далее-исполнитель), должно оценить среду внутреннего аудита комитета кадастра (далее-комитет), функции, связанные с Финансовым управлением и надзором, и посредством представления предложений помочь руководству принять меры для достижения целей организации и управления потенциальными рисками в этом.</w:t>
      </w:r>
    </w:p>
    <w:p w14:paraId="6D9F86C7"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Результаты ранее проведенной аудиторской работы должны быть приняты к сведению и учтены в дальнейшей работе.</w:t>
      </w:r>
    </w:p>
    <w:p w14:paraId="1C02648D"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Общие требования, предъявляемые к исполнителю и предоставляемой им услуге внутреннего аудита</w:t>
      </w:r>
    </w:p>
    <w:p w14:paraId="22D82A33"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Независимость внутреннего аудита</w:t>
      </w:r>
      <w:r w:rsidRPr="00F6372C">
        <w:rPr>
          <w:rFonts w:ascii="Cambria Math" w:hAnsi="Cambria Math" w:cs="Cambria Math"/>
          <w:sz w:val="20"/>
          <w:szCs w:val="20"/>
        </w:rPr>
        <w:t>․</w:t>
      </w:r>
    </w:p>
    <w:p w14:paraId="59D7AA1D"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 xml:space="preserve">а) исполнитель должен быть подотчетен руководителю комитета (далее именуемому руководителем) и Комитету по внутреннему аудиту. </w:t>
      </w:r>
      <w:r w:rsidRPr="00F6372C">
        <w:rPr>
          <w:rFonts w:ascii="Cambria Math" w:hAnsi="Cambria Math" w:cs="Cambria Math"/>
          <w:sz w:val="20"/>
          <w:szCs w:val="20"/>
        </w:rPr>
        <w:t>․</w:t>
      </w:r>
    </w:p>
    <w:p w14:paraId="41A5EE3B"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б) исполнитель должен выполнять обязанности секретаря комитета по внутреннему аудиту</w:t>
      </w:r>
      <w:r w:rsidRPr="00F6372C">
        <w:rPr>
          <w:rFonts w:ascii="Cambria Math" w:hAnsi="Cambria Math" w:cs="Cambria Math"/>
          <w:sz w:val="20"/>
          <w:szCs w:val="20"/>
        </w:rPr>
        <w:t>․</w:t>
      </w:r>
      <w:r w:rsidRPr="00F6372C">
        <w:rPr>
          <w:rFonts w:ascii="GHEA Mariam" w:hAnsi="GHEA Mariam"/>
          <w:sz w:val="20"/>
          <w:szCs w:val="20"/>
        </w:rPr>
        <w:t xml:space="preserve"> </w:t>
      </w:r>
    </w:p>
    <w:p w14:paraId="15B12328" w14:textId="77777777" w:rsidR="00F6372C" w:rsidRP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 xml:space="preserve">c) исполнитель не может выполнять какие-либо функции управления комитетом, кроме функций управления деятельностью внутреннего аудита. </w:t>
      </w:r>
      <w:r w:rsidRPr="00F6372C">
        <w:rPr>
          <w:rFonts w:ascii="Cambria Math" w:hAnsi="Cambria Math" w:cs="Cambria Math"/>
          <w:sz w:val="20"/>
          <w:szCs w:val="20"/>
        </w:rPr>
        <w:t>․</w:t>
      </w:r>
    </w:p>
    <w:p w14:paraId="090A09D0" w14:textId="77F17595" w:rsidR="00F6372C" w:rsidRDefault="00F6372C" w:rsidP="00F6372C">
      <w:pPr>
        <w:spacing w:line="276" w:lineRule="auto"/>
        <w:ind w:left="0" w:firstLine="0"/>
        <w:rPr>
          <w:rFonts w:ascii="GHEA Mariam" w:hAnsi="GHEA Mariam"/>
          <w:sz w:val="20"/>
          <w:szCs w:val="20"/>
        </w:rPr>
      </w:pPr>
      <w:r w:rsidRPr="00F6372C">
        <w:rPr>
          <w:rFonts w:ascii="GHEA Mariam" w:hAnsi="GHEA Mariam"/>
          <w:sz w:val="20"/>
          <w:szCs w:val="20"/>
        </w:rPr>
        <w:t>г) исполнитель должен провести исследование и оценку среды внутреннего аудита комитета.</w:t>
      </w:r>
    </w:p>
    <w:p w14:paraId="0538D988" w14:textId="0530D8B4" w:rsidR="00F6372C" w:rsidRPr="00F6372C" w:rsidRDefault="00F6372C" w:rsidP="00F6372C">
      <w:pPr>
        <w:spacing w:line="276" w:lineRule="auto"/>
        <w:ind w:left="0" w:firstLine="0"/>
        <w:rPr>
          <w:rFonts w:ascii="GHEA Mariam" w:hAnsi="GHEA Mariam"/>
          <w:b/>
          <w:sz w:val="20"/>
          <w:szCs w:val="20"/>
        </w:rPr>
      </w:pPr>
      <w:r w:rsidRPr="00F6372C">
        <w:rPr>
          <w:rFonts w:ascii="GHEA Mariam" w:hAnsi="GHEA Mariam"/>
          <w:b/>
          <w:sz w:val="20"/>
          <w:szCs w:val="20"/>
        </w:rPr>
        <w:t>Описание приобретаемой услуги.</w:t>
      </w:r>
    </w:p>
    <w:p w14:paraId="3754800C"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1) исполнитель обязан с даты вступления договора в силу предпринять все действия, предусмотренные законодательством о внутреннем аудите, в такие сроки, чтобы, начиная с периода, охватывающего 2026 год, и до истечения срока действия договора обеспечить предоставление услуг внутреннего аудита, определенных настоящей технической спецификацией и законодательством о внутреннем аудите;</w:t>
      </w:r>
    </w:p>
    <w:p w14:paraId="3FC12227"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ab/>
        <w:t>2) в целях выполнения обязанности, установленной пунктом 1 настоящего раздела, исполнитель обязан:</w:t>
      </w:r>
    </w:p>
    <w:p w14:paraId="6F480B2E"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 xml:space="preserve">а) составить план гарантии и улучшения качества внутреннего аудита, обеспечить его выполнение; </w:t>
      </w:r>
    </w:p>
    <w:p w14:paraId="39E1DBD2"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б) составить и представить руководителю на утверждение положение о внутреннем аудите и внесенные в него изменения;</w:t>
      </w:r>
    </w:p>
    <w:p w14:paraId="28BAE7B9"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в) составлять стратегические и годовые планы на основе оценки рисков комитета, а также проблем, указанных руководителем;</w:t>
      </w:r>
    </w:p>
    <w:p w14:paraId="25587548"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г) проводить эффективный внутренний аудит, оценивая эффективность и соответствие систем финансового управления, контроля следующим условиям:</w:t>
      </w:r>
    </w:p>
    <w:p w14:paraId="4D981329"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выявление, оценка и управление рисками руководством Комитета,</w:t>
      </w:r>
    </w:p>
    <w:p w14:paraId="5E23FB16"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Соответствие законодательству Республики Армения и другим условиям (договорам, ведомственным нормативным актам и т.д.), касающимся деятельности комитета, связанным с деятельностью комитета,</w:t>
      </w:r>
    </w:p>
    <w:p w14:paraId="25646A1D"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экономичные, эффективные и полезные функции,</w:t>
      </w:r>
    </w:p>
    <w:p w14:paraId="18479C53"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достоверность и полнота информации,</w:t>
      </w:r>
    </w:p>
    <w:p w14:paraId="0E44E21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надежность защиты активов и ресурсов от потерь, злоупотреблений и ущерба,</w:t>
      </w:r>
    </w:p>
    <w:p w14:paraId="03A1455A"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выполнение задач и достижение целей:</w:t>
      </w:r>
    </w:p>
    <w:p w14:paraId="5CEE3063"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д) предоставить:</w:t>
      </w:r>
    </w:p>
    <w:p w14:paraId="38C323A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подтверждение того, что существующие в комитете управленческие процессы соответствуют/не соответствуют / частично соответствуют цели выявления и мониторинга значительных рисков;</w:t>
      </w:r>
    </w:p>
    <w:p w14:paraId="313A8CEA"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подтверждение того, что встроенные системы внутреннего контроля работают / работают неэффективно;</w:t>
      </w:r>
    </w:p>
    <w:p w14:paraId="2E3CB40B"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уверенность в том, что процессы отчетности по управлению рисками надежны/ненадежны;</w:t>
      </w:r>
    </w:p>
    <w:p w14:paraId="69D3C4F6"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подтверждение того, что руководитель получает/не получает / частично получает информацию надлежащего качества и достоверную от других должностных лиц комитета;</w:t>
      </w:r>
    </w:p>
    <w:p w14:paraId="7C380FB1"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рекомендации, направленные на улучшение систем контроля и процедур управления рисками, а также исправление недостатков, выявленных в системах контроля,</w:t>
      </w:r>
    </w:p>
    <w:p w14:paraId="0DBF02F3"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е) составлять и представлять руководителю и комитету внутреннего аудита отчеты, предусмотренные законодательством о внутреннем аудите;</w:t>
      </w:r>
    </w:p>
    <w:p w14:paraId="73E0CB5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периодические отчеты о результатах выполненных аудиторских заданий;</w:t>
      </w:r>
    </w:p>
    <w:p w14:paraId="11E4AE42"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 годовой отчет о результатах деятельности внутреннего аудита; </w:t>
      </w:r>
    </w:p>
    <w:p w14:paraId="395312CB" w14:textId="1827865E" w:rsidR="00F6372C"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отчет о выполнении плана по обеспечению качества и улучшению внутреннего аудита не реже одного раза в год, включая результаты внутренней оценки, необходимые планы мероприятий и результаты их реализации.</w:t>
      </w:r>
    </w:p>
    <w:p w14:paraId="383DCA2E"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ж) провести процесс повторной проверки с целью оценки соответствия, эффективности и своевременности действий по устранению недостатков, выявленных в результате аудита, предпринятых руководством аудируемого подразделения. Исполнитель должен уделять особое внимание рекомендациям, в отношении которых руководство взяло на себя остаточный риск, и должным образом документировать эти случаи.</w:t>
      </w:r>
    </w:p>
    <w:p w14:paraId="358210F7"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з) организовать надлежащее документирование и хранение рабочей документации:</w:t>
      </w:r>
    </w:p>
    <w:p w14:paraId="59D1ADCB"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3) сотрудничество внутреннего аудита с другими внутренними и внешними поставщиками заверений;</w:t>
      </w:r>
    </w:p>
    <w:p w14:paraId="5C052B52"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а) исполнитель должен сотрудничать с поставщиками внутренних заверений, чтобы получить необходимую информацию и исключить повторение действий;</w:t>
      </w:r>
    </w:p>
    <w:p w14:paraId="3F5A87E2" w14:textId="24503E4A" w:rsid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Б) по поручению руководителя исполнитель должен сотрудничать с органами системы государственного управления, осуществляющими проверку в организациях общественного сектора в установленном законом порядке, и Аудиторской палатой РА с целью оказания им поддержки и предоставления соответствующей информации:</w:t>
      </w:r>
    </w:p>
    <w:p w14:paraId="173C554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4) информация, предоставляемая уполномоченному органу;</w:t>
      </w:r>
    </w:p>
    <w:p w14:paraId="009F34D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Исполнитель должен предоставить Министерству финансов Республики Армения, как уполномоченному органу, установленному законом «О внутреннем аудите» (далее-уполномоченный орган), следующую информацию о внутреннем аудите, предусмотренную законодательством Республики Армения:</w:t>
      </w:r>
    </w:p>
    <w:p w14:paraId="76BC0076"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а) в случае внесения изменений в информацию или документы, представленные для включения в список, опубликованный уполномоченным органом, установленным пунктом 5 части 4 статьи 13 Закона «О внутреннем аудите», в том числе в документы об исполнителе или внутренних аудиторах, считающихся его сотрудниками, информация об этих изменениях в течение 15 рабочих дней после их вступления в силу;</w:t>
      </w:r>
    </w:p>
    <w:p w14:paraId="256AAA94"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 xml:space="preserve">б) рекомендации по необходимости обучения внутренних аудиторов и ориентации программы обучения; </w:t>
      </w:r>
    </w:p>
    <w:p w14:paraId="081EAA97"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в) стратегический план, включая внесенные в него изменения, в течение двух рабочих дней после даты его утверждения в порядке, установленном законодательством о внутреннем аудите, для сведения;</w:t>
      </w:r>
    </w:p>
    <w:p w14:paraId="1B830686"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г) годовой план на следующий год-до 1 декабря данного года;</w:t>
      </w:r>
    </w:p>
    <w:p w14:paraId="0C9E07D8"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д) отчет по форме 2, представленной в приложении 9 к приказу министра финансов Республики Армения № 143-н от 17 февраля 2012 года, в течение 5 рабочих дней после утверждения регламента внутреннего аудита или вступления в силу изменений; </w:t>
      </w:r>
    </w:p>
    <w:p w14:paraId="259F8FA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е) годовой сводный отчет о внутреннем аудите до 1 марта следующего года;</w:t>
      </w:r>
    </w:p>
    <w:p w14:paraId="7557F879"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ж) утвержденные организацией контрольные списки и анкеты для внутренней оценки и внесенные в них изменения-в течение 5 рабочих дней после утверждения;</w:t>
      </w:r>
    </w:p>
    <w:p w14:paraId="4AE43A3C"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з) результаты внутренней оценки, необходимые планы мероприятий и результаты их реализации, желательно не реже одного раза в год, вместе с годовым сводным отчетом:</w:t>
      </w:r>
    </w:p>
    <w:p w14:paraId="309AE87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Общие требования к исполнителю, предоставляющему услуги внутреннего аудита:</w:t>
      </w:r>
    </w:p>
    <w:p w14:paraId="41D3E5F5"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а) исполнитель должен быть включен в список организаций, имеющих квалификацию для проведения внутреннего аудита в государственном секторе, проводимого уполномоченным органом,</w:t>
      </w:r>
    </w:p>
    <w:p w14:paraId="7929B69A"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б) для Исполнителя настоящим, предусмотренного технической характеристикой для оказания услуг, участвующих в аудиторы должны иметь Республики армения государственного сектора внутреннего аудитора квалификацию в области аудита (внутренний и (или) иностранной) профессиональной деятельности не менее 3 лет опыта, по совместительству работали внутреннего и/или внешнего аудита, предоставляющих услуги в других организациях, или в других организациях, работать как внутренний аудитор,</w:t>
      </w:r>
    </w:p>
    <w:p w14:paraId="504F208A"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C) после составления годовой программы внутреннего аудита и расчета необходимых человеческих ресурсов исполнитель может при необходимости привлечь дополнительные трудовые ресурсы, соответствующие критериям, указанным в пункте B). для указанного исполнитель должен обладать достаточными человеческими ресурсами, соответствующими критериям, указанным в пункте B), рассчитанными в порядке, установленном законодательством о внутреннем аудите, для надлежащего выполнения стратегических и годовых планов, составленных по результатам оценки рисков элементов среды внутреннего аудита организации государственного сектора.</w:t>
      </w:r>
    </w:p>
    <w:p w14:paraId="06A02BD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Исполнитель должен проводить работу внутреннего аудита в соответствии с требованиями законодательства Республики Армения о внутреннем аудите и стандартами профессиональной деятельности внутреннего аудита Республики Армения, а также соблюдать правила поведения внутреннего аудитора.</w:t>
      </w:r>
    </w:p>
    <w:p w14:paraId="49BFC667"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График покупки услуги.</w:t>
      </w:r>
    </w:p>
    <w:p w14:paraId="5D2B46B1"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Предоставление услуги осуществляется со дня вступления договора в силу до 10 декабря 2026 года, при этом сроки, связанные с утверждением отчетов заказчиком, не указаны: </w:t>
      </w:r>
    </w:p>
    <w:p w14:paraId="6043D601"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График приема и оплаты услуги;</w:t>
      </w:r>
    </w:p>
    <w:p w14:paraId="2575DF2C"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К отчету прилагается информация о характере, содержании и результатах документирования услуги, оказанной в течение данного периода, а также письменное подтверждение того, что услуга была оказана трудовыми ресурсами, отвечающими критериям, указанным в пункте (B) раздела 5:</w:t>
      </w:r>
    </w:p>
    <w:p w14:paraId="35FF69A9"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Отчет утверждается решением руководителя организации, на основании которого в течение двух рабочих дней после его составления руководитель ответственного подразделения утверждает протокол приема-передачи:</w:t>
      </w:r>
    </w:p>
    <w:p w14:paraId="22854799"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Платежи за предоставленную услугу осуществляются в случае подтверждения каждый раз представленного отчета в месяц, установленный графиком платежей, предусмотренным договором: </w:t>
      </w:r>
    </w:p>
    <w:p w14:paraId="6E186BD5"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В рамках этой технической спецификации отчетным периодом считается՝</w:t>
      </w:r>
    </w:p>
    <w:p w14:paraId="39EDAD82"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Период с даты вступления договора в силу до 10 декабря 2026 г., </w:t>
      </w:r>
    </w:p>
    <w:p w14:paraId="6E263A0D"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Ежеквартально с 1 января 2026 года до истечения срока действия контракта, при этом отчеты за четвертый квартал представляются до 10 декабря данного года и за 15 рабочих дней до истечения срока действия последнего периода в течение срока действия контракта:</w:t>
      </w:r>
    </w:p>
    <w:p w14:paraId="4B8DFF28"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Требования к квалификационному критерию "трудовые ресурсы";</w:t>
      </w:r>
    </w:p>
    <w:p w14:paraId="218273E1"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Участник подает заявку с заявлением о том, что у него есть трудовые ресурсы, необходимые для выполнения заключаемого контракта. при этом минимальные требования к трудовым ресурсам, необходимым для выполнения контракта, следующие: </w:t>
      </w:r>
    </w:p>
    <w:p w14:paraId="35726F88" w14:textId="022DDAD9" w:rsid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минимум 3 внутренних аудитора, которые должны иметь квалификацию внутреннего аудитора государственного сектора и не менее 3 лет опыта профессиональной деятельности аудитора</w:t>
      </w:r>
      <w:proofErr w:type="gramStart"/>
      <w:r w:rsidRPr="00B35083">
        <w:rPr>
          <w:rFonts w:ascii="GHEA Mariam" w:hAnsi="GHEA Mariam"/>
          <w:sz w:val="20"/>
          <w:szCs w:val="20"/>
        </w:rPr>
        <w:t>. :</w:t>
      </w:r>
      <w:proofErr w:type="gramEnd"/>
    </w:p>
    <w:p w14:paraId="1A6336B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Для обоснования наличия трудовых ресурсов участник, занявший первое место, также представляет письменные согласия, подтвержденные специалистами, участвующими в назначенном персонале, о привлечении последних к выполняемым работам, а также копии паспортов и документов, подтверждающих квалификацию специалистов (диплом, свидетельство, сертификат, резюме)), трудовых договоров и других документов, подтверждающих выполнение аналогичных работ, а также письмо(письма)поручителя(ов), подписанное руководителем(АМИ) работодателя (ов), подтверждающего проделанную работу у соответствующего работодателя, и подписанное письменное заявление об отсутствии ограничений, предусмотренных частью 4 статьи 9 Закона РА «О внутреннем аудите».</w:t>
      </w:r>
    </w:p>
    <w:p w14:paraId="6B37FD26"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6. Требование, предъявляемое к квалификационному критерию "технические средства". </w:t>
      </w:r>
    </w:p>
    <w:p w14:paraId="5DF78AB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 участник представляет с заявкой утвержденное им заявление о наличии технических средств, необходимых для исполнения заключаемого договора;</w:t>
      </w:r>
    </w:p>
    <w:p w14:paraId="7C92A99C"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7.требования к квалификационному критерию "профессиональный опыт":</w:t>
      </w:r>
    </w:p>
    <w:p w14:paraId="2181B8EA"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ранее заключенный контракт (или контракты) оценивается (или оцениваются) аналогично, если объем (или общий объем) услуг, предоставленных в его (их) рамках, в денежном выражении, не менее пятидесяти процентов от ценового предложения, представленного участником в рамках данной настоящей процедуры: При этом объем услуг, оказанных в рамках хотя бы одного контракта, в денежном выражении должен быть не менее двадцати процентов от ценового предложения, представленного участником в рамках настоящей процедуры: </w:t>
      </w:r>
    </w:p>
    <w:p w14:paraId="089FAA93"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Аналогичными по смыслу настоящей процедуры считаются оказанные аудиторские услуги.</w:t>
      </w:r>
    </w:p>
    <w:p w14:paraId="705F7A67"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Б) для обоснования своего соответствия требованиям, предусмотренным пунктом а) настоящего подпункта, участник представляет в заявке утвержденное им заявление при условии, что в случае признания его занявшим первое место участником он представит комиссии копию ранее заключенного договора (договоров, соглашений) в порядке и сроки, установленные настоящим приглашением, а для оценки надлежащего исполнения этого договора (договоров)-копия акта (протокола сдачи-приемки или документа, предусмотренного договором), подтверждающего исполнение договора (соглашения) в установленный срок, утвержденного сторонами данного договора (соглашения), или письменное подтверждение стороны, принявшей исполнение данного договора: </w:t>
      </w:r>
    </w:p>
    <w:p w14:paraId="19E7B9AE"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8.Требование, предъявляемое к квалификационному критерию "финансовые средства".</w:t>
      </w:r>
    </w:p>
    <w:p w14:paraId="69CB1037"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ответ: а. Общая сумма валового дохода участника, являющегося резидентом Республики Армения, за исключением физического лица, не являющегося индивидуальным предпринимателем, за три отчетных года, предшествующих подаче заявки, не должна быть меньше ценового предложения, представленного участником в рамках настоящей процедуры;</w:t>
      </w:r>
    </w:p>
    <w:p w14:paraId="2E39FD2D"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 xml:space="preserve">б. (а) для обоснования своего соответствия требованиям, предусмотренным пунктом (а) настоящего подпункта, участник представляет в заявке утвержденное им заявление </w:t>
      </w:r>
    </w:p>
    <w:p w14:paraId="01B2701B"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С. Это если участник не является резидентом Республики Армения или участником является физическое лицо, не являющееся индивидуальным предпринимателем, то условие, предусмотренное пунктом а) настоящего подпункта, не действует, и данный участник представляет в заявке только заявление.</w:t>
      </w:r>
    </w:p>
    <w:p w14:paraId="35837D99"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9.Другая информация:</w:t>
      </w:r>
    </w:p>
    <w:p w14:paraId="10761C7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Функции организации общественного сектора Республики Армения определены законом "О структуре и деятельности правительства", постановлением премьер-министра Республики Армения 749-L от 11 июня 2018 года и другими нормативными правовыми актами,</w:t>
      </w:r>
    </w:p>
    <w:p w14:paraId="1E2FEA5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В 2026 году планируется провести аудит 11 структурных подразделений:</w:t>
      </w:r>
    </w:p>
    <w:p w14:paraId="2F3CBF0D"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Исполнителю будут предоставлены копии внутренних правовых актов, вытекающих из законодательства о внутреннем аудите, разработанных и утвержденных подразделением внутреннего аудита организации.</w:t>
      </w:r>
    </w:p>
    <w:p w14:paraId="487A3435"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Внутреннего аудита и связанные с ними отношения регулируются в том числе следующие правовыми актами.</w:t>
      </w:r>
    </w:p>
    <w:p w14:paraId="343168BC" w14:textId="604D54A2" w:rsid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«О внутреннем аудите» закон.</w:t>
      </w:r>
    </w:p>
    <w:p w14:paraId="608398B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Правительство РА 11.08.2011 г. N 1233-Н решение.</w:t>
      </w:r>
    </w:p>
    <w:p w14:paraId="3387B6F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Приказ министра финансов РА от 08.12.2011 г. N 974-N приказ.</w:t>
      </w:r>
    </w:p>
    <w:p w14:paraId="788425C8"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Министр финансов РА 17.02.2012 г. N 143-Н приказ. </w:t>
      </w:r>
    </w:p>
    <w:p w14:paraId="00AA5F00"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 xml:space="preserve">Министр финансов РА 23.02.2012 г. N 165-Н приказ. </w:t>
      </w:r>
    </w:p>
    <w:p w14:paraId="230B217F"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Правительство РА 31.05.2012 г. N 732-Н решение.</w:t>
      </w:r>
    </w:p>
    <w:p w14:paraId="7D10DC33"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Министр финансов РА 30.11.2012 г. N 1050-N команда.</w:t>
      </w:r>
    </w:p>
    <w:p w14:paraId="0ADC9EC8"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Министр финансов РА 12.12.2012 г. N 1096-N приказ.</w:t>
      </w:r>
    </w:p>
    <w:p w14:paraId="4CC41F78"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Правительство РА 08.08.2013 г. N 896-Н решение.</w:t>
      </w:r>
    </w:p>
    <w:p w14:paraId="1AF81D02"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lastRenderedPageBreak/>
        <w:t>Правительство РА 13.02.2014 г. N 176-Н решение.</w:t>
      </w:r>
    </w:p>
    <w:p w14:paraId="3B7D841C" w14:textId="77777777" w:rsidR="00B35083" w:rsidRPr="00B35083"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Министр финансов РА 21.08.2014 г. N 541-Н приказ.</w:t>
      </w:r>
    </w:p>
    <w:p w14:paraId="11B4C4FD" w14:textId="5941EA5B" w:rsidR="00B35083" w:rsidRPr="00F6372C" w:rsidRDefault="00B35083" w:rsidP="00B35083">
      <w:pPr>
        <w:spacing w:line="276" w:lineRule="auto"/>
        <w:ind w:left="0" w:firstLine="0"/>
        <w:rPr>
          <w:rFonts w:ascii="GHEA Mariam" w:hAnsi="GHEA Mariam"/>
          <w:sz w:val="20"/>
          <w:szCs w:val="20"/>
        </w:rPr>
      </w:pPr>
      <w:r w:rsidRPr="00B35083">
        <w:rPr>
          <w:rFonts w:ascii="GHEA Mariam" w:hAnsi="GHEA Mariam"/>
          <w:sz w:val="20"/>
          <w:szCs w:val="20"/>
        </w:rPr>
        <w:t>Министр финансов РА 15.07.2020 г. Команда N 204-L:</w:t>
      </w:r>
      <w:bookmarkStart w:id="0" w:name="_GoBack"/>
      <w:bookmarkEnd w:id="0"/>
    </w:p>
    <w:p w14:paraId="581D71E2" w14:textId="77777777" w:rsidR="00F6372C" w:rsidRPr="00F6372C" w:rsidRDefault="00F6372C" w:rsidP="00F6372C">
      <w:pPr>
        <w:spacing w:line="276" w:lineRule="auto"/>
        <w:ind w:left="0" w:firstLine="0"/>
        <w:jc w:val="center"/>
        <w:rPr>
          <w:rFonts w:ascii="GHEA Mariam" w:hAnsi="GHEA Mariam"/>
          <w:b/>
          <w:sz w:val="20"/>
          <w:szCs w:val="20"/>
        </w:rPr>
      </w:pPr>
    </w:p>
    <w:sectPr w:rsidR="00F6372C" w:rsidRPr="00F6372C" w:rsidSect="00062996">
      <w:pgSz w:w="12240" w:h="15840"/>
      <w:pgMar w:top="1440" w:right="1440" w:bottom="63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D51A3" w16cex:dateUtc="2020-10-23T08: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4146B9" w16cid:durableId="233D51A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Armenian">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975A2"/>
    <w:multiLevelType w:val="hybridMultilevel"/>
    <w:tmpl w:val="ACDE4FE4"/>
    <w:lvl w:ilvl="0" w:tplc="04AEC04C">
      <w:start w:val="1"/>
      <w:numFmt w:val="decimal"/>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1" w15:restartNumberingAfterBreak="0">
    <w:nsid w:val="152722D1"/>
    <w:multiLevelType w:val="hybridMultilevel"/>
    <w:tmpl w:val="903851CC"/>
    <w:lvl w:ilvl="0" w:tplc="B2BA06B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7DE3623"/>
    <w:multiLevelType w:val="hybridMultilevel"/>
    <w:tmpl w:val="D6A6539C"/>
    <w:lvl w:ilvl="0" w:tplc="7DACD550">
      <w:start w:val="5"/>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 w15:restartNumberingAfterBreak="0">
    <w:nsid w:val="27F6376C"/>
    <w:multiLevelType w:val="hybridMultilevel"/>
    <w:tmpl w:val="D2A816E2"/>
    <w:lvl w:ilvl="0" w:tplc="24F05D94">
      <w:start w:val="1"/>
      <w:numFmt w:val="decimal"/>
      <w:lvlText w:val="%1."/>
      <w:lvlJc w:val="left"/>
      <w:pPr>
        <w:ind w:left="1170" w:hanging="360"/>
      </w:pPr>
      <w:rPr>
        <w:b/>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4" w15:restartNumberingAfterBreak="0">
    <w:nsid w:val="31887989"/>
    <w:multiLevelType w:val="hybridMultilevel"/>
    <w:tmpl w:val="F7BCB05E"/>
    <w:lvl w:ilvl="0" w:tplc="0409000D">
      <w:start w:val="1"/>
      <w:numFmt w:val="bullet"/>
      <w:lvlText w:val=""/>
      <w:lvlJc w:val="left"/>
      <w:pPr>
        <w:ind w:left="1095" w:hanging="360"/>
      </w:pPr>
      <w:rPr>
        <w:rFonts w:ascii="Wingdings" w:hAnsi="Wingdings"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5" w15:restartNumberingAfterBreak="0">
    <w:nsid w:val="36F770AD"/>
    <w:multiLevelType w:val="hybridMultilevel"/>
    <w:tmpl w:val="75B8799A"/>
    <w:lvl w:ilvl="0" w:tplc="204C773A">
      <w:start w:val="1"/>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48DB3156"/>
    <w:multiLevelType w:val="hybridMultilevel"/>
    <w:tmpl w:val="252C6C4A"/>
    <w:lvl w:ilvl="0" w:tplc="CAD603B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4C5807CA"/>
    <w:multiLevelType w:val="hybridMultilevel"/>
    <w:tmpl w:val="EF58942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C31861"/>
    <w:multiLevelType w:val="hybridMultilevel"/>
    <w:tmpl w:val="87681D68"/>
    <w:lvl w:ilvl="0" w:tplc="719E5BEA">
      <w:start w:val="3"/>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51AF6DBC"/>
    <w:multiLevelType w:val="hybridMultilevel"/>
    <w:tmpl w:val="55669682"/>
    <w:lvl w:ilvl="0" w:tplc="D9FAFE0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58672C28"/>
    <w:multiLevelType w:val="hybridMultilevel"/>
    <w:tmpl w:val="79E847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3A29F2"/>
    <w:multiLevelType w:val="hybridMultilevel"/>
    <w:tmpl w:val="961ACF40"/>
    <w:lvl w:ilvl="0" w:tplc="0409000D">
      <w:start w:val="1"/>
      <w:numFmt w:val="bullet"/>
      <w:lvlText w:val=""/>
      <w:lvlJc w:val="left"/>
      <w:pPr>
        <w:ind w:left="1155" w:hanging="360"/>
      </w:pPr>
      <w:rPr>
        <w:rFonts w:ascii="Wingdings" w:hAnsi="Wingdings"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15:restartNumberingAfterBreak="0">
    <w:nsid w:val="7BED1917"/>
    <w:multiLevelType w:val="hybridMultilevel"/>
    <w:tmpl w:val="64069BA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7"/>
  </w:num>
  <w:num w:numId="4">
    <w:abstractNumId w:val="6"/>
  </w:num>
  <w:num w:numId="5">
    <w:abstractNumId w:val="11"/>
  </w:num>
  <w:num w:numId="6">
    <w:abstractNumId w:val="4"/>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edit="trackedChange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323"/>
    <w:rsid w:val="00046DA9"/>
    <w:rsid w:val="00062996"/>
    <w:rsid w:val="000C5723"/>
    <w:rsid w:val="00141D33"/>
    <w:rsid w:val="00267D8C"/>
    <w:rsid w:val="0029679F"/>
    <w:rsid w:val="002B378C"/>
    <w:rsid w:val="002B7CFC"/>
    <w:rsid w:val="002D4E79"/>
    <w:rsid w:val="00316E41"/>
    <w:rsid w:val="003D0AAE"/>
    <w:rsid w:val="004727CC"/>
    <w:rsid w:val="00493E80"/>
    <w:rsid w:val="004E0662"/>
    <w:rsid w:val="005240A9"/>
    <w:rsid w:val="00530DB4"/>
    <w:rsid w:val="005E2EF1"/>
    <w:rsid w:val="00686323"/>
    <w:rsid w:val="00703142"/>
    <w:rsid w:val="00707A9F"/>
    <w:rsid w:val="00716FF2"/>
    <w:rsid w:val="007C3A98"/>
    <w:rsid w:val="008C2E3F"/>
    <w:rsid w:val="00946ECB"/>
    <w:rsid w:val="009C045E"/>
    <w:rsid w:val="00A0462C"/>
    <w:rsid w:val="00A33799"/>
    <w:rsid w:val="00A83EDB"/>
    <w:rsid w:val="00B35083"/>
    <w:rsid w:val="00C640F6"/>
    <w:rsid w:val="00CA7662"/>
    <w:rsid w:val="00D06601"/>
    <w:rsid w:val="00D82FC7"/>
    <w:rsid w:val="00D93D81"/>
    <w:rsid w:val="00DB2472"/>
    <w:rsid w:val="00DC7E8C"/>
    <w:rsid w:val="00DE7271"/>
    <w:rsid w:val="00DF2AD2"/>
    <w:rsid w:val="00E803BC"/>
    <w:rsid w:val="00E8748F"/>
    <w:rsid w:val="00E92DD4"/>
    <w:rsid w:val="00EA170C"/>
    <w:rsid w:val="00EF6BAB"/>
    <w:rsid w:val="00F6372C"/>
    <w:rsid w:val="00FA3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1B299"/>
  <w15:chartTrackingRefBased/>
  <w15:docId w15:val="{ECFFD522-9992-4E7B-94C8-6AB48832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462C"/>
    <w:pPr>
      <w:spacing w:before="360" w:after="240" w:line="240" w:lineRule="auto"/>
      <w:ind w:left="576" w:hanging="576"/>
    </w:pPr>
    <w:rPr>
      <w:rFonts w:ascii="Calibri" w:eastAsia="Calibri" w:hAnsi="Calibri" w:cs="Times New Roman"/>
    </w:rPr>
  </w:style>
  <w:style w:type="paragraph" w:styleId="Heading1">
    <w:name w:val="heading 1"/>
    <w:basedOn w:val="Normal"/>
    <w:next w:val="Normal"/>
    <w:link w:val="Heading1Char"/>
    <w:qFormat/>
    <w:rsid w:val="00493E80"/>
    <w:pPr>
      <w:keepNext/>
      <w:spacing w:before="0" w:after="0"/>
      <w:ind w:left="5664" w:firstLine="0"/>
      <w:outlineLvl w:val="0"/>
    </w:pPr>
    <w:rPr>
      <w:rFonts w:ascii="Times Armenian" w:eastAsia="Times New Roman" w:hAnsi="Times Armenian"/>
      <w:b/>
      <w:i/>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A0462C"/>
    <w:pPr>
      <w:spacing w:before="0" w:after="0"/>
      <w:ind w:left="720" w:firstLine="0"/>
      <w:contextualSpacing/>
    </w:pPr>
    <w:rPr>
      <w:rFonts w:ascii="Times New Roman" w:eastAsia="MS Mincho" w:hAnsi="Times New Roman"/>
      <w:sz w:val="24"/>
      <w:szCs w:val="24"/>
    </w:rPr>
  </w:style>
  <w:style w:type="table" w:styleId="TableGrid">
    <w:name w:val="Table Grid"/>
    <w:basedOn w:val="TableNormal"/>
    <w:uiPriority w:val="39"/>
    <w:rsid w:val="00A0462C"/>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93E80"/>
    <w:rPr>
      <w:rFonts w:ascii="Times Armenian" w:eastAsia="Times New Roman" w:hAnsi="Times Armenian" w:cs="Times New Roman"/>
      <w:b/>
      <w:i/>
      <w:sz w:val="24"/>
      <w:szCs w:val="24"/>
      <w:lang w:eastAsia="ru-RU"/>
    </w:rPr>
  </w:style>
  <w:style w:type="paragraph" w:customStyle="1" w:styleId="norm">
    <w:name w:val="norm"/>
    <w:basedOn w:val="Normal"/>
    <w:rsid w:val="00D93D81"/>
    <w:pPr>
      <w:spacing w:before="0" w:after="0" w:line="480" w:lineRule="auto"/>
      <w:ind w:left="0" w:firstLine="709"/>
      <w:jc w:val="both"/>
    </w:pPr>
    <w:rPr>
      <w:rFonts w:ascii="Arial Armenian" w:eastAsia="Times New Roman" w:hAnsi="Arial Armenian"/>
      <w:szCs w:val="20"/>
      <w:lang w:eastAsia="ru-RU"/>
    </w:rPr>
  </w:style>
  <w:style w:type="character" w:customStyle="1" w:styleId="ListParagraphChar">
    <w:name w:val="List Paragraph Char"/>
    <w:link w:val="ListParagraph"/>
    <w:locked/>
    <w:rsid w:val="00D93D81"/>
    <w:rPr>
      <w:rFonts w:ascii="Times New Roman" w:eastAsia="MS Mincho" w:hAnsi="Times New Roman" w:cs="Times New Roman"/>
      <w:sz w:val="24"/>
      <w:szCs w:val="24"/>
    </w:rPr>
  </w:style>
  <w:style w:type="character" w:styleId="CommentReference">
    <w:name w:val="annotation reference"/>
    <w:basedOn w:val="DefaultParagraphFont"/>
    <w:uiPriority w:val="99"/>
    <w:semiHidden/>
    <w:unhideWhenUsed/>
    <w:rsid w:val="008C2E3F"/>
    <w:rPr>
      <w:sz w:val="16"/>
      <w:szCs w:val="16"/>
    </w:rPr>
  </w:style>
  <w:style w:type="paragraph" w:styleId="CommentText">
    <w:name w:val="annotation text"/>
    <w:basedOn w:val="Normal"/>
    <w:link w:val="CommentTextChar"/>
    <w:uiPriority w:val="99"/>
    <w:semiHidden/>
    <w:unhideWhenUsed/>
    <w:rsid w:val="008C2E3F"/>
    <w:rPr>
      <w:sz w:val="20"/>
      <w:szCs w:val="20"/>
    </w:rPr>
  </w:style>
  <w:style w:type="character" w:customStyle="1" w:styleId="CommentTextChar">
    <w:name w:val="Comment Text Char"/>
    <w:basedOn w:val="DefaultParagraphFont"/>
    <w:link w:val="CommentText"/>
    <w:uiPriority w:val="99"/>
    <w:semiHidden/>
    <w:rsid w:val="008C2E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C2E3F"/>
    <w:rPr>
      <w:b/>
      <w:bCs/>
    </w:rPr>
  </w:style>
  <w:style w:type="character" w:customStyle="1" w:styleId="CommentSubjectChar">
    <w:name w:val="Comment Subject Char"/>
    <w:basedOn w:val="CommentTextChar"/>
    <w:link w:val="CommentSubject"/>
    <w:uiPriority w:val="99"/>
    <w:semiHidden/>
    <w:rsid w:val="008C2E3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8C2E3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2E3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32577">
      <w:bodyDiv w:val="1"/>
      <w:marLeft w:val="0"/>
      <w:marRight w:val="0"/>
      <w:marTop w:val="0"/>
      <w:marBottom w:val="0"/>
      <w:divBdr>
        <w:top w:val="none" w:sz="0" w:space="0" w:color="auto"/>
        <w:left w:val="none" w:sz="0" w:space="0" w:color="auto"/>
        <w:bottom w:val="none" w:sz="0" w:space="0" w:color="auto"/>
        <w:right w:val="none" w:sz="0" w:space="0" w:color="auto"/>
      </w:divBdr>
    </w:div>
    <w:div w:id="405417650">
      <w:bodyDiv w:val="1"/>
      <w:marLeft w:val="0"/>
      <w:marRight w:val="0"/>
      <w:marTop w:val="0"/>
      <w:marBottom w:val="0"/>
      <w:divBdr>
        <w:top w:val="none" w:sz="0" w:space="0" w:color="auto"/>
        <w:left w:val="none" w:sz="0" w:space="0" w:color="auto"/>
        <w:bottom w:val="none" w:sz="0" w:space="0" w:color="auto"/>
        <w:right w:val="none" w:sz="0" w:space="0" w:color="auto"/>
      </w:divBdr>
    </w:div>
    <w:div w:id="109848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64D73-8803-4CAB-ABB2-C948D7E6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4388</Words>
  <Characters>25014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2023-09-07T11:36:00Z</cp:lastPrinted>
  <dcterms:created xsi:type="dcterms:W3CDTF">2025-07-08T11:17:00Z</dcterms:created>
  <dcterms:modified xsi:type="dcterms:W3CDTF">2025-10-29T12:23:00Z</dcterms:modified>
</cp:coreProperties>
</file>