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բազկաթոռ՝ հոլովակավոր, հինգ թևանի, երկաթյա խաչուկով, երեսապատված փայտով: Արմնկակալները փայտյա, պաստառը՝ կաշի: Նստատեղը և թիկնակը բարձր խտության՝ 10 սմ սպունգով: Նստատեղի չափսերը՝ 55x55 սմ, թիկնակի լայնությունը 55 սմ, նստատեղից թիկնակի վերին մասը՝ 70 սմ: Բազկաթոռի նստատեղը և թիկնակը 1,5 սմ հաստության մեկ ընդհանուր կտորից, ֆաներայով: Բազկաթոռի տեսքը և գույնը նախապես կհամաձայնեցվի պատվիրատուի հետ: Բազկաթոռի զուտ քաշը՝ նվազագույնը 19,5 կգ է: Ապրանքի տեսքը կհամապատասխանի ներկայացված նմուշին և բավարարի տեխնիկական բնութագրով ներկայացված պահանջներին: Ապրանքը կլինի նոր (չօգտագործված): Ապրանքի տեղափոխումը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օչվանից հաշված մինչև 30․12․2025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