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1A3EF" w14:textId="77777777" w:rsidR="00E50F24" w:rsidRPr="00CA70A1" w:rsidRDefault="00E50F24" w:rsidP="00E50F24">
      <w:pPr>
        <w:jc w:val="center"/>
        <w:rPr>
          <w:rFonts w:ascii="GHEA Grapalat" w:hAnsi="GHEA Grapalat"/>
          <w:sz w:val="20"/>
          <w:lang w:val="hy-AM"/>
        </w:rPr>
      </w:pPr>
      <w:r w:rsidRPr="00CA70A1">
        <w:rPr>
          <w:rFonts w:ascii="GHEA Grapalat" w:hAnsi="GHEA Grapalat"/>
          <w:sz w:val="20"/>
          <w:lang w:val="hy-AM"/>
        </w:rPr>
        <w:t>ՏԵԽՆԻԿԱԿԱՆ ԲՆՈՒԹԱԳԻՐ</w:t>
      </w:r>
    </w:p>
    <w:tbl>
      <w:tblPr>
        <w:tblW w:w="156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384"/>
        <w:gridCol w:w="1596"/>
        <w:gridCol w:w="893"/>
        <w:gridCol w:w="3639"/>
        <w:gridCol w:w="932"/>
        <w:gridCol w:w="1624"/>
        <w:gridCol w:w="856"/>
        <w:gridCol w:w="1491"/>
        <w:gridCol w:w="846"/>
        <w:gridCol w:w="1026"/>
      </w:tblGrid>
      <w:tr w:rsidR="00CF6391" w:rsidRPr="00CA70A1" w14:paraId="29E64EB8" w14:textId="77777777" w:rsidTr="00880C3B">
        <w:trPr>
          <w:trHeight w:val="303"/>
        </w:trPr>
        <w:tc>
          <w:tcPr>
            <w:tcW w:w="15677" w:type="dxa"/>
            <w:gridSpan w:val="11"/>
          </w:tcPr>
          <w:p w14:paraId="72EA8467" w14:textId="6BE57E84" w:rsidR="00CF6391" w:rsidRPr="00CA70A1" w:rsidRDefault="00CF6391" w:rsidP="00E50F2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872BEA" w:rsidRPr="00CA70A1" w14:paraId="04F5C35C" w14:textId="7756E5A9" w:rsidTr="00872BEA">
        <w:trPr>
          <w:trHeight w:val="1749"/>
        </w:trPr>
        <w:tc>
          <w:tcPr>
            <w:tcW w:w="1390" w:type="dxa"/>
            <w:vAlign w:val="center"/>
          </w:tcPr>
          <w:p w14:paraId="7D81DA9E" w14:textId="09A04B17" w:rsidR="00872BEA" w:rsidRPr="00CA70A1" w:rsidRDefault="00872BEA" w:rsidP="00E50F24">
            <w:pPr>
              <w:pStyle w:val="ListParagraph"/>
              <w:ind w:left="75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84" w:type="dxa"/>
            <w:vAlign w:val="center"/>
          </w:tcPr>
          <w:p w14:paraId="79ACCC0B" w14:textId="656D57CB" w:rsidR="00872BEA" w:rsidRPr="00CA70A1" w:rsidRDefault="00872BEA" w:rsidP="00E50F2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96" w:type="dxa"/>
            <w:vAlign w:val="center"/>
          </w:tcPr>
          <w:p w14:paraId="751CAA85" w14:textId="2ECDE78E" w:rsidR="00872BEA" w:rsidRPr="00CA70A1" w:rsidRDefault="00872BEA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ամբողջական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893" w:type="dxa"/>
          </w:tcPr>
          <w:p w14:paraId="79E09ADA" w14:textId="247CD6A5" w:rsidR="00872BEA" w:rsidRPr="00CA70A1" w:rsidRDefault="00872BEA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Չափման միավոր</w:t>
            </w:r>
          </w:p>
        </w:tc>
        <w:tc>
          <w:tcPr>
            <w:tcW w:w="3639" w:type="dxa"/>
            <w:vAlign w:val="center"/>
          </w:tcPr>
          <w:p w14:paraId="67C69924" w14:textId="6E02F162" w:rsidR="00872BEA" w:rsidRPr="00CA70A1" w:rsidRDefault="00872BEA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32" w:type="dxa"/>
          </w:tcPr>
          <w:p w14:paraId="18C26A9E" w14:textId="77777777" w:rsidR="00872BEA" w:rsidRPr="00CA70A1" w:rsidRDefault="00872BEA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48EDD86A" w14:textId="7999B505" w:rsidR="00872BEA" w:rsidRPr="00CA70A1" w:rsidRDefault="00872BEA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6" w:type="dxa"/>
            <w:vAlign w:val="center"/>
          </w:tcPr>
          <w:p w14:paraId="67942848" w14:textId="250BC2BA" w:rsidR="00872BEA" w:rsidRPr="00CA70A1" w:rsidRDefault="00872BEA" w:rsidP="00E50F2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91" w:type="dxa"/>
            <w:vAlign w:val="center"/>
          </w:tcPr>
          <w:p w14:paraId="4F3A22D9" w14:textId="77777777" w:rsidR="00872BEA" w:rsidRPr="00CA70A1" w:rsidRDefault="00872BEA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>**</w:t>
            </w:r>
          </w:p>
          <w:p w14:paraId="39DA40D3" w14:textId="77777777" w:rsidR="00872BEA" w:rsidRPr="00CA70A1" w:rsidRDefault="00872BEA" w:rsidP="00E50F24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846" w:type="dxa"/>
            <w:vAlign w:val="center"/>
          </w:tcPr>
          <w:p w14:paraId="0FE0E30F" w14:textId="1933C968" w:rsidR="00872BEA" w:rsidRPr="00CA70A1" w:rsidRDefault="00872BEA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Align w:val="center"/>
          </w:tcPr>
          <w:p w14:paraId="5BB583D9" w14:textId="72C2578C" w:rsidR="00872BEA" w:rsidRPr="00CA70A1" w:rsidRDefault="00872BEA" w:rsidP="00E50F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</w:tr>
      <w:tr w:rsidR="00872BEA" w:rsidRPr="00CA70A1" w14:paraId="1D779722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6ADAA280" w14:textId="3CF3835D" w:rsidR="00872BEA" w:rsidRPr="00CA70A1" w:rsidRDefault="00872BEA" w:rsidP="00872BEA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4" w:type="dxa"/>
            <w:vAlign w:val="center"/>
          </w:tcPr>
          <w:p w14:paraId="6098F4EB" w14:textId="6DCD8A98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38651200/6</w:t>
            </w:r>
          </w:p>
        </w:tc>
        <w:tc>
          <w:tcPr>
            <w:tcW w:w="1596" w:type="dxa"/>
            <w:vAlign w:val="center"/>
          </w:tcPr>
          <w:p w14:paraId="66F8D547" w14:textId="2F434481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պրոյեկտորներ</w:t>
            </w:r>
            <w:proofErr w:type="spellEnd"/>
          </w:p>
        </w:tc>
        <w:tc>
          <w:tcPr>
            <w:tcW w:w="893" w:type="dxa"/>
            <w:vAlign w:val="center"/>
          </w:tcPr>
          <w:p w14:paraId="731AF2EF" w14:textId="3A0E5B3F" w:rsidR="00872BEA" w:rsidRPr="00CA70A1" w:rsidRDefault="00872BEA" w:rsidP="00872BEA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6BE6BB79" w14:textId="53CF42A6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Պրոյեկտոր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Տեսակ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3LCD,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ֆորմատ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16:9,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կետայնություն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1920 x 1080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1.07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մլրդ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լուսավորություն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4000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Lm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Կոնտրաստ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16000:1,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աղմուկի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մակարդակ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37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db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ստանդարտ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պատկերի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կարգավորումների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խոշորաոում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1-1.2x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սեղանաձև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պրոեկցիայի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ուղղահայաց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կարգավորում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±30°,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լամպի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պիտանելիություն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6000 ժ,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ինտերֆեյս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HDMI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մուտք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, USB, VGA, Wireless LAN IEEE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Բարձրախոսներ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- 1 x 2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WIFI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Առաստաղին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ամրացնելու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պրոյեկտորի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կախիչի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պարագաներ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Power cable, Computer cable,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հոսանքի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աղբյուր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220 V-240 V/ 50-60Hz (Power cord with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schuko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plug)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6F49DD7D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0DB30C84" w14:textId="7580F52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Հովհաննես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Շարամբեյանի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Անվան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Ժողովրդական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Արվեստների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Աբովյան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փող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., 64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շենք</w:t>
            </w:r>
            <w:proofErr w:type="spellEnd"/>
          </w:p>
        </w:tc>
        <w:tc>
          <w:tcPr>
            <w:tcW w:w="856" w:type="dxa"/>
            <w:vAlign w:val="center"/>
          </w:tcPr>
          <w:p w14:paraId="28F3EBA9" w14:textId="1FEEEB97" w:rsidR="00872BEA" w:rsidRPr="00CA70A1" w:rsidRDefault="00872BEA" w:rsidP="00872BEA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vAlign w:val="center"/>
          </w:tcPr>
          <w:p w14:paraId="30A485B7" w14:textId="5BBC7CAA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2AA96B9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5564F77F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28CC2C37" w14:textId="77777777" w:rsidTr="00A75A1A">
        <w:trPr>
          <w:trHeight w:val="1749"/>
        </w:trPr>
        <w:tc>
          <w:tcPr>
            <w:tcW w:w="1390" w:type="dxa"/>
            <w:vAlign w:val="center"/>
          </w:tcPr>
          <w:p w14:paraId="5EF0B213" w14:textId="3AAAA129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384" w:type="dxa"/>
            <w:vAlign w:val="center"/>
          </w:tcPr>
          <w:p w14:paraId="52EC6E46" w14:textId="0148BDD5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39141120/8</w:t>
            </w:r>
          </w:p>
        </w:tc>
        <w:tc>
          <w:tcPr>
            <w:tcW w:w="1596" w:type="dxa"/>
            <w:vAlign w:val="center"/>
          </w:tcPr>
          <w:p w14:paraId="534F586F" w14:textId="2F69F91D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դարակներով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26006E78" w14:textId="0F86898E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799ACAC1" w14:textId="3757D305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Ֆոնդային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1.8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լամինատից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երեք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1-ին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450մմ՝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բաժանված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հավասար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դարանների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2-րդ և 3-րդ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500մմ՝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բաժանված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հավասար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դարանների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վերևից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յուրաքանչյուրի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70մմ։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Ընդհանուր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՝ 2200մմ X 700մմ X 600մմ: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երանգը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զարդապատկերները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շրջափակվեն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0.8-1մմ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եզրաժապավենով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(PVC),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իսկ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եզրագծերը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0.4-1.0մմ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եզրաժապավենով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(PVC):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ամրակցումներով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սալից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ՓՏՍ-ի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շրջանակաձև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 է:Նշված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932" w:type="dxa"/>
          </w:tcPr>
          <w:p w14:paraId="7652DB43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3F4736C4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Կոտայքի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երկրագիտական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» ՊՈԱԿ,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Կոտայքի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մարզ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Հրազդան</w:t>
            </w:r>
            <w:proofErr w:type="spellEnd"/>
          </w:p>
          <w:p w14:paraId="42615429" w14:textId="2A0CCFC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Սպանդարյան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փող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., 2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շենք</w:t>
            </w:r>
            <w:proofErr w:type="spellEnd"/>
          </w:p>
        </w:tc>
        <w:tc>
          <w:tcPr>
            <w:tcW w:w="856" w:type="dxa"/>
            <w:vAlign w:val="center"/>
          </w:tcPr>
          <w:p w14:paraId="2AE68116" w14:textId="488BBF36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91" w:type="dxa"/>
            <w:vAlign w:val="center"/>
          </w:tcPr>
          <w:p w14:paraId="67F2FAD0" w14:textId="3433641E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  <w:vAlign w:val="center"/>
          </w:tcPr>
          <w:p w14:paraId="6F8CE4E3" w14:textId="0FA7295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1026" w:type="dxa"/>
            <w:vAlign w:val="center"/>
          </w:tcPr>
          <w:p w14:paraId="0B35C4D1" w14:textId="3EE5C444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316851C8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234EE0B2" w14:textId="5CAED83E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1384" w:type="dxa"/>
            <w:vAlign w:val="center"/>
          </w:tcPr>
          <w:p w14:paraId="240ED50C" w14:textId="60218D99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39141120/6</w:t>
            </w:r>
          </w:p>
        </w:tc>
        <w:tc>
          <w:tcPr>
            <w:tcW w:w="1596" w:type="dxa"/>
            <w:vAlign w:val="center"/>
          </w:tcPr>
          <w:p w14:paraId="680FF2AA" w14:textId="2A5395A7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դարակներով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46DD64A2" w14:textId="63A0E794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366A84E0" w14:textId="2EE116A6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գրասենյակի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2-3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թիթեղից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) 1830x 915x458 (+-10%)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՝ 4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՝ 457x915x458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ԲxԼxԽ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(+-10%),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Ներծածկույթը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էմալապատ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Քաշը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47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(+-10%)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Կողպեքի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տեսակը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բանալիով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հատկացվում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բանալի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2F78600A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3809313B" w14:textId="0C2E97C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Օրբելի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եղբայրների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տուն-թանգարան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» ՊՈԱԿ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ab/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ք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Ծաղկաձոր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Օրբելի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եղբայրների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856" w:type="dxa"/>
            <w:vAlign w:val="center"/>
          </w:tcPr>
          <w:p w14:paraId="53B276DB" w14:textId="72816CFB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vAlign w:val="center"/>
          </w:tcPr>
          <w:p w14:paraId="008681E9" w14:textId="6A3EC228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43326CA9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007F5EE6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0E9BE056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5B29DC22" w14:textId="1C397204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1384" w:type="dxa"/>
            <w:vAlign w:val="center"/>
          </w:tcPr>
          <w:p w14:paraId="6FEEFE1C" w14:textId="62D7C84F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39141120/7</w:t>
            </w:r>
          </w:p>
        </w:tc>
        <w:tc>
          <w:tcPr>
            <w:tcW w:w="1596" w:type="dxa"/>
            <w:vAlign w:val="center"/>
          </w:tcPr>
          <w:p w14:paraId="3E975861" w14:textId="72764522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դարակներով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4F2663C5" w14:textId="3E4729A1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0ECE50F0" w14:textId="4B14DE21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0.3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Ֆոնդային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նյութերի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ունիվերսալ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մոդուլային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ներկվելու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երկշերտ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փոշեներկմամբ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մոխրագույն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հավասար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բացվող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5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հավասար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շարժական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0.5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եռակցված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մշակված:բարձրությունը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1,5 մ +-3%լայնությունը՝ 1,0 մ +-3%,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0,5 մ +-3%: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1C03CEE5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5924FA83" w14:textId="7A9A6D41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Հայաստանի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պատմության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A70A1">
              <w:rPr>
                <w:rFonts w:ascii="GHEA Grapalat" w:hAnsi="GHEA Grapalat"/>
                <w:sz w:val="16"/>
                <w:szCs w:val="16"/>
              </w:rPr>
              <w:t xml:space="preserve">ՀՀ, ք.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Հանրապետության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հրապարակ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6" w:type="dxa"/>
            <w:vAlign w:val="center"/>
          </w:tcPr>
          <w:p w14:paraId="7AAB4CD4" w14:textId="115E4B94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91" w:type="dxa"/>
            <w:vAlign w:val="center"/>
          </w:tcPr>
          <w:p w14:paraId="18AF47AC" w14:textId="69863512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175D3F45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6F50ECDD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442A9CA8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7F2CCD18" w14:textId="5BBD2876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384" w:type="dxa"/>
            <w:vAlign w:val="center"/>
          </w:tcPr>
          <w:p w14:paraId="74C50DB9" w14:textId="02C612A9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39714240/3</w:t>
            </w:r>
          </w:p>
        </w:tc>
        <w:tc>
          <w:tcPr>
            <w:tcW w:w="1596" w:type="dxa"/>
            <w:vAlign w:val="center"/>
          </w:tcPr>
          <w:p w14:paraId="46AC63B9" w14:textId="137E6C22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օդորակիչ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>, 24000 BTU</w:t>
            </w:r>
          </w:p>
        </w:tc>
        <w:tc>
          <w:tcPr>
            <w:tcW w:w="893" w:type="dxa"/>
            <w:vAlign w:val="center"/>
          </w:tcPr>
          <w:p w14:paraId="5E7A913D" w14:textId="74070760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1F22B39E" w14:textId="4CB2E2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Օդորակիչներ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.՝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btu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) 24000,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տաքացնող-հովացնող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80 մ²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ջերմաստիճանը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+43 C/ -15 C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Սպլիտ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ինվերտոր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ոտնակներ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պղնձե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խողովակների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մեկուսիչներով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էլեկտրոմալուխներ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ծակում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80սմ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մոնոլիտ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այլն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անհրաժեշտության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դեպքում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ապահովի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ավտոկռունկ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օդորակիչի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ապամոնտաժում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կատարման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փուլում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115181CD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7EED614C" w14:textId="05A6BAFD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Հայաստանի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ազգային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պատկերասրա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» ՊՈԱԿ, ք.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Երևան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Արամի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856" w:type="dxa"/>
            <w:vAlign w:val="center"/>
          </w:tcPr>
          <w:p w14:paraId="73BA99EA" w14:textId="68602186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vAlign w:val="center"/>
          </w:tcPr>
          <w:p w14:paraId="58AFA935" w14:textId="4AF2F290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65FB3230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70C156C4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36C070F6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3CC614AE" w14:textId="7EA7D1F6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6</w:t>
            </w:r>
          </w:p>
        </w:tc>
        <w:tc>
          <w:tcPr>
            <w:tcW w:w="1384" w:type="dxa"/>
            <w:vAlign w:val="center"/>
          </w:tcPr>
          <w:p w14:paraId="1614383F" w14:textId="072EC866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39717200/9</w:t>
            </w:r>
          </w:p>
        </w:tc>
        <w:tc>
          <w:tcPr>
            <w:tcW w:w="1596" w:type="dxa"/>
            <w:vAlign w:val="center"/>
          </w:tcPr>
          <w:p w14:paraId="20BE84FB" w14:textId="761009AC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օդորակման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սարքավորումներ</w:t>
            </w:r>
            <w:proofErr w:type="spellEnd"/>
          </w:p>
        </w:tc>
        <w:tc>
          <w:tcPr>
            <w:tcW w:w="893" w:type="dxa"/>
            <w:vAlign w:val="center"/>
          </w:tcPr>
          <w:p w14:paraId="48005E96" w14:textId="60500D09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51396C52" w14:textId="7A10EE5A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Օդը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ախտահանող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խոնավեցնող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հատուկ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թանգարանային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առարկաների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արտահոսքի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</w:t>
            </w:r>
            <w:r w:rsidRPr="00CA70A1"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</w:rPr>
              <w:t>մ</w:t>
            </w:r>
            <w:proofErr w:type="spellEnd"/>
            <w:r w:rsidRPr="00CA70A1">
              <w:rPr>
                <w:rFonts w:ascii="Cambria Math" w:hAnsi="Cambria Math" w:cs="Cambria Math"/>
                <w:color w:val="000000"/>
                <w:sz w:val="16"/>
                <w:szCs w:val="16"/>
              </w:rPr>
              <w:t>․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</w:rPr>
              <w:t>։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WiFi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</w:rPr>
              <w:t>կարգվորմամբ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ժամանակի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1-ից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Ջրի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պահուստային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տարայի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տարողունակությունը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7լ: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Ինքնամաքրման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ռեժիմի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22FD58BD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6C42010E" w14:textId="7694FBF6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Ռուսական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արվեստի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, ք. Երևան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Իսահակյան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38</w:t>
            </w:r>
          </w:p>
        </w:tc>
        <w:tc>
          <w:tcPr>
            <w:tcW w:w="856" w:type="dxa"/>
            <w:vAlign w:val="center"/>
          </w:tcPr>
          <w:p w14:paraId="3B2F7158" w14:textId="4C930394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vAlign w:val="center"/>
          </w:tcPr>
          <w:p w14:paraId="261C0F2B" w14:textId="3EFD1E4E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1D7EA211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1E1C178E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51FA371B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5D83B86A" w14:textId="0CB1AD04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384" w:type="dxa"/>
            <w:vAlign w:val="center"/>
          </w:tcPr>
          <w:p w14:paraId="2146AC7A" w14:textId="17472435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39717200/8</w:t>
            </w:r>
          </w:p>
        </w:tc>
        <w:tc>
          <w:tcPr>
            <w:tcW w:w="1596" w:type="dxa"/>
            <w:vAlign w:val="center"/>
          </w:tcPr>
          <w:p w14:paraId="2F53825D" w14:textId="0D2CB24C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օդորակման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սարքավորումներ</w:t>
            </w:r>
            <w:proofErr w:type="spellEnd"/>
          </w:p>
        </w:tc>
        <w:tc>
          <w:tcPr>
            <w:tcW w:w="893" w:type="dxa"/>
            <w:vAlign w:val="center"/>
          </w:tcPr>
          <w:p w14:paraId="31BCEC8C" w14:textId="06C0C908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37CB8AA1" w14:textId="2CECECF5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ընթացիկ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սպառումը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(A) 2.2,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էներգիայի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սպառումը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՝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390,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սառնագենտի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լիցքավորում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(g) 70,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սառնագենտ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R290,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տանկի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(l)3,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(V) 220-240,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քաշը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)՝ 13,5 (±150%)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Չորացման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(30 °C, 80%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հարաբերական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(լ/24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20,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մաքս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օդի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սպառում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(լ/</w:t>
            </w:r>
            <w:proofErr w:type="gram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վ)՝</w:t>
            </w:r>
            <w:proofErr w:type="gram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44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մաքս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օդի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հոսք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(մ³/ժ) 160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ձայնային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ճնշման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մակարդակը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 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Lp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հեռավորության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վրա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[dB (A)]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ավել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46: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պատյանը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կաղապարված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ABS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ջերմապլաստիկ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խեժից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գործառնական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արագություն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հիգրոստատ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տալիս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նախապես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ընտրել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սենյակում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մնացորդային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մակարդակը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հակասառեցման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թերմոստատ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սառցակալումը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կանխելու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տալով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նույնիսկ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շարժական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լվացվող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փոշու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զտիչ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բակտերիաների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աճը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կանխելու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օդային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փոշու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մասնիկները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թակարդելու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ակտիվացված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ածխածնի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ֆիլտր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կարող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տհաճ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հոտը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Էլեկտրոնային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կառավարման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վահանակ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տալիս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անջատել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56E42DCB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16921F2D" w14:textId="184B3D8F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Հովհաննես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Շարամբեյանի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Անվան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Ժողովրդական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Արվեստների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>» ՊՈԱԿ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Աբովյան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փող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., 64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շենք</w:t>
            </w:r>
            <w:proofErr w:type="spellEnd"/>
          </w:p>
        </w:tc>
        <w:tc>
          <w:tcPr>
            <w:tcW w:w="856" w:type="dxa"/>
            <w:vAlign w:val="center"/>
          </w:tcPr>
          <w:p w14:paraId="7EC2CF45" w14:textId="1985668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vAlign w:val="center"/>
          </w:tcPr>
          <w:p w14:paraId="129686AD" w14:textId="2DBAF8C6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3B95106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6766132B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31788EC0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496EDBD8" w14:textId="41338F57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1384" w:type="dxa"/>
            <w:vAlign w:val="center"/>
          </w:tcPr>
          <w:p w14:paraId="3CF4D9BE" w14:textId="720ECEE0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39715210/3</w:t>
            </w:r>
          </w:p>
        </w:tc>
        <w:tc>
          <w:tcPr>
            <w:tcW w:w="1596" w:type="dxa"/>
            <w:vAlign w:val="center"/>
          </w:tcPr>
          <w:p w14:paraId="1852138F" w14:textId="3D235226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կենտրոնական</w:t>
            </w:r>
            <w:proofErr w:type="spellEnd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ջեռուցման</w:t>
            </w:r>
            <w:proofErr w:type="spellEnd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սարքեր</w:t>
            </w:r>
            <w:proofErr w:type="spellEnd"/>
          </w:p>
        </w:tc>
        <w:tc>
          <w:tcPr>
            <w:tcW w:w="893" w:type="dxa"/>
            <w:vAlign w:val="center"/>
          </w:tcPr>
          <w:p w14:paraId="1FC51E02" w14:textId="0F134F81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681CEA06" w14:textId="72DDB73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Տեսակը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Երկկոնտուրանի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Այրման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խցիկը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(ՏՈՒՐԲՈ)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ջեռուցվող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300քմ,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Հզորություն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կվտ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35-45,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ՕԳԳ/ %`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90.5,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Գազի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ծախս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մխ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առավելագույնը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3.4,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Սնուցում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՝ 220 V ± 10 V ,  40-50Hz,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Ընդարձակման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/Լ՝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7.5լ,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Կոնտուրների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Ջրի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քանակ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18,7լ,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Ջերմաստիճանի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կարգավորման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միջակայք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/°C` 30-80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(ԵXԼXԽ)`  730X403X327 ± 15%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նվազագույնը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պարտադիր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վերջինիս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ներկայացուցչից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նամակի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մոնտաժումը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384AC3F8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274CC821" w14:textId="3ECAB164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«Եղիշե Չարենցի տուն-թանգարան» ՊՈԱԿ, ք. Երևան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br/>
              <w:t>Մաշտոցի պող., 17 շենք</w:t>
            </w:r>
          </w:p>
        </w:tc>
        <w:tc>
          <w:tcPr>
            <w:tcW w:w="856" w:type="dxa"/>
            <w:vAlign w:val="center"/>
          </w:tcPr>
          <w:p w14:paraId="47A654F5" w14:textId="01041F46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vAlign w:val="center"/>
          </w:tcPr>
          <w:p w14:paraId="531612F8" w14:textId="16308105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10E29760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5FD60B33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6082140B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1BB18188" w14:textId="44D2F915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1384" w:type="dxa"/>
            <w:vAlign w:val="center"/>
          </w:tcPr>
          <w:p w14:paraId="03C2EED0" w14:textId="6CAA845A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39111230/4</w:t>
            </w:r>
          </w:p>
        </w:tc>
        <w:tc>
          <w:tcPr>
            <w:tcW w:w="1596" w:type="dxa"/>
            <w:vAlign w:val="center"/>
          </w:tcPr>
          <w:p w14:paraId="68506213" w14:textId="01D8F808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փոքր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բազմոցներ</w:t>
            </w:r>
            <w:proofErr w:type="spellEnd"/>
          </w:p>
        </w:tc>
        <w:tc>
          <w:tcPr>
            <w:tcW w:w="893" w:type="dxa"/>
            <w:vAlign w:val="center"/>
          </w:tcPr>
          <w:p w14:paraId="6ECF5BCD" w14:textId="7BAFF59D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2401ACB4" w14:textId="286E7669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Փափուկ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տեղանոց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բազրիքների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ձևը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կմախքը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35*50մմ (+- 10 %)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կտորներից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մակերեսներում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նրբատախտակ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ֆաներա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ամրացումները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3,5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էմուլսիայով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ճնշման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թիկնակները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սպունգապատ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համապատասխանաբար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300մմ, 250մմ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30կգ / մ3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ունեցող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խիտ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0,4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 մ²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որակյալ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թավշյա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բաղադրությունը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տոկոս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պոլիէսթեր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հեշտ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լվացվող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մաշակայուն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կապույտ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երանգը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100մմ,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4սմ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350կգ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ծանրություն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2200x 900 x 920մմ,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650մմ,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440մմ,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կոնֆիգուրացիան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չբացվող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երաշխավորված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ձգանների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6F4B3826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33B603F0" w14:textId="30C1539E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Արամ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Խաչատրյանի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տուն</w:t>
            </w:r>
            <w:r w:rsidRPr="00CA70A1">
              <w:rPr>
                <w:rFonts w:ascii="GHEA Grapalat" w:hAnsi="GHEA Grapalat"/>
                <w:sz w:val="16"/>
                <w:szCs w:val="16"/>
              </w:rPr>
              <w:t>-</w:t>
            </w:r>
            <w:r w:rsidRPr="00CA70A1">
              <w:rPr>
                <w:rFonts w:ascii="GHEA Grapalat" w:hAnsi="GHEA Grapalat" w:cs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 w:cs="GHEA Grapalat"/>
                <w:sz w:val="16"/>
                <w:szCs w:val="16"/>
              </w:rPr>
              <w:t>»</w:t>
            </w:r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</w:rPr>
              <w:t>ՊՈԱԿ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,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ք</w:t>
            </w:r>
            <w:r w:rsidRPr="00CA70A1">
              <w:rPr>
                <w:rFonts w:ascii="GHEA Grapalat" w:hAnsi="GHEA Grapalat" w:cs="GHEA Grapalat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CA70A1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Զ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արոբյան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856" w:type="dxa"/>
            <w:vAlign w:val="center"/>
          </w:tcPr>
          <w:p w14:paraId="68C1EB06" w14:textId="03B1941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1" w:type="dxa"/>
            <w:vAlign w:val="center"/>
          </w:tcPr>
          <w:p w14:paraId="7262210A" w14:textId="4E8AF8F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399A70FF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74EDC3EB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327A2D79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60108FD0" w14:textId="7A1F0A9A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</w:t>
            </w:r>
          </w:p>
        </w:tc>
        <w:tc>
          <w:tcPr>
            <w:tcW w:w="1384" w:type="dxa"/>
            <w:vAlign w:val="center"/>
          </w:tcPr>
          <w:p w14:paraId="7669F95F" w14:textId="13E6A178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39111230/5</w:t>
            </w:r>
          </w:p>
        </w:tc>
        <w:tc>
          <w:tcPr>
            <w:tcW w:w="1596" w:type="dxa"/>
            <w:vAlign w:val="center"/>
          </w:tcPr>
          <w:p w14:paraId="5A90B768" w14:textId="5EFCA2AD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փոքր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բազմոցներ</w:t>
            </w:r>
            <w:proofErr w:type="spellEnd"/>
          </w:p>
        </w:tc>
        <w:tc>
          <w:tcPr>
            <w:tcW w:w="893" w:type="dxa"/>
            <w:vAlign w:val="center"/>
          </w:tcPr>
          <w:p w14:paraId="7CD90165" w14:textId="1CF9B286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324272D5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Փափուկ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կահույք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երկտեղանոց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բազրիքների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ձևը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կմախքը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35*50մմ (+- 10 %)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կտորներից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մակերեսներում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նրբատախտակ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ֆաներա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ամրացումները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3,5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պտուտակներով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էմուլսիայով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ճնշման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թիկնակները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սպունգապատ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համապատասխանաբար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300մմ, 250մմ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30կգ / մ3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ունեցող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պաստառապատման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խիտ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0,4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 մ²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որակյալ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թավշյա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կտորով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բաղադրությունը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տոկոս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պոլիէսթեր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հեշտ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լվացվող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մաշակայուն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կապույտ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երանգը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փայտյա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100մմ,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4սմ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250կգ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ծանրություն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1500x900x920մմ,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650մմ,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նստելատեղի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440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կոնֆիգուրացիան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չբացվող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բազմոցի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երաշխավորված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ձգանների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Նմուշը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նկար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1/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է:</w:t>
            </w:r>
          </w:p>
          <w:p w14:paraId="3A3C190A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/>
                <w:noProof/>
                <w:sz w:val="16"/>
                <w:szCs w:val="16"/>
              </w:rPr>
              <w:drawing>
                <wp:anchor distT="0" distB="0" distL="114300" distR="114300" simplePos="0" relativeHeight="251673600" behindDoc="0" locked="0" layoutInCell="1" allowOverlap="1" wp14:anchorId="3956D645" wp14:editId="5366D6C7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127635</wp:posOffset>
                  </wp:positionV>
                  <wp:extent cx="1483360" cy="923925"/>
                  <wp:effectExtent l="0" t="0" r="254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6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996F4C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4F4F8835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39292BAD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B7D5E31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13936F8C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1A2AF726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D582380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2C17801F" w14:textId="7777777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</w:tcPr>
          <w:p w14:paraId="1C9AE5A1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7D680616" w14:textId="2B4A7599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Արամ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Խաչատրյանի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տուն</w:t>
            </w:r>
            <w:r w:rsidRPr="00CA70A1">
              <w:rPr>
                <w:rFonts w:ascii="GHEA Grapalat" w:hAnsi="GHEA Grapalat"/>
                <w:sz w:val="16"/>
                <w:szCs w:val="16"/>
              </w:rPr>
              <w:t>-</w:t>
            </w:r>
            <w:r w:rsidRPr="00CA70A1">
              <w:rPr>
                <w:rFonts w:ascii="GHEA Grapalat" w:hAnsi="GHEA Grapalat" w:cs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 w:cs="GHEA Grapalat"/>
                <w:sz w:val="16"/>
                <w:szCs w:val="16"/>
              </w:rPr>
              <w:t>»</w:t>
            </w:r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</w:rPr>
              <w:t>ՊՈԱԿ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,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ք</w:t>
            </w:r>
            <w:r w:rsidRPr="00CA70A1">
              <w:rPr>
                <w:rFonts w:ascii="GHEA Grapalat" w:hAnsi="GHEA Grapalat" w:cs="GHEA Grapalat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CA70A1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Զ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</w:rPr>
              <w:t>արոբյան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856" w:type="dxa"/>
            <w:vAlign w:val="center"/>
          </w:tcPr>
          <w:p w14:paraId="1ABE6777" w14:textId="628E383C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91" w:type="dxa"/>
            <w:vAlign w:val="center"/>
          </w:tcPr>
          <w:p w14:paraId="1594023F" w14:textId="051044D8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6A26DF56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7052C5C6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70885410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3FDD1C5E" w14:textId="31937E5A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</w:t>
            </w:r>
          </w:p>
        </w:tc>
        <w:tc>
          <w:tcPr>
            <w:tcW w:w="1384" w:type="dxa"/>
            <w:vAlign w:val="center"/>
          </w:tcPr>
          <w:p w14:paraId="20960A88" w14:textId="02631FC3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39131100/5</w:t>
            </w:r>
          </w:p>
        </w:tc>
        <w:tc>
          <w:tcPr>
            <w:tcW w:w="1596" w:type="dxa"/>
            <w:vAlign w:val="center"/>
          </w:tcPr>
          <w:p w14:paraId="371EC8B7" w14:textId="2FC61FE2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գրասենյակի</w:t>
            </w:r>
            <w:proofErr w:type="spellEnd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դարակաշարեր</w:t>
            </w:r>
          </w:p>
        </w:tc>
        <w:tc>
          <w:tcPr>
            <w:tcW w:w="893" w:type="dxa"/>
            <w:vAlign w:val="center"/>
          </w:tcPr>
          <w:p w14:paraId="3306EEFF" w14:textId="1FF186EE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2C0B704C" w14:textId="0FD22737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) ՄԴՖ-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փայլուն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ֆոնդապահոցի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ՄԴՖ-ի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հիմնաներկած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Ընդհանուր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1900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200 </w:t>
            </w:r>
            <w:proofErr w:type="spellStart"/>
            <w:proofErr w:type="gram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վերին</w:t>
            </w:r>
            <w:proofErr w:type="spellEnd"/>
            <w:proofErr w:type="gram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500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միջին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500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ստորին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700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լայնություն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700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շրջանաձև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մդֆ-ից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2մմ: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ամրակցումներով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սալից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նույն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ՄԴՖ-ի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բռնակներ։Հատակին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 է: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Էսքիզը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նախապես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4DDFEE46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22C4C507" w14:textId="0C3718CA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Հայաստանի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ազգային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պատկերասրա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» ՊՈԱԿ,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ք</w:t>
            </w:r>
            <w:r w:rsidRPr="00CA70A1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Արամի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1</w:t>
            </w:r>
          </w:p>
        </w:tc>
        <w:tc>
          <w:tcPr>
            <w:tcW w:w="856" w:type="dxa"/>
            <w:vAlign w:val="center"/>
          </w:tcPr>
          <w:p w14:paraId="71C76FF6" w14:textId="38BEAC83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vAlign w:val="center"/>
          </w:tcPr>
          <w:p w14:paraId="0B1F2915" w14:textId="05ED0119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4577AFB8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1B9CFC50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872BEA" w:rsidRPr="00CA70A1" w14:paraId="71F8B268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34410A10" w14:textId="1C016498" w:rsidR="00872BEA" w:rsidRPr="00CA70A1" w:rsidRDefault="00872BEA" w:rsidP="00872BEA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</w:p>
        </w:tc>
        <w:tc>
          <w:tcPr>
            <w:tcW w:w="1384" w:type="dxa"/>
            <w:vAlign w:val="center"/>
          </w:tcPr>
          <w:p w14:paraId="3E2BC661" w14:textId="7C7CE5C5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39131100/6</w:t>
            </w:r>
          </w:p>
        </w:tc>
        <w:tc>
          <w:tcPr>
            <w:tcW w:w="1596" w:type="dxa"/>
            <w:vAlign w:val="center"/>
          </w:tcPr>
          <w:p w14:paraId="3066446A" w14:textId="5E87AC81" w:rsidR="00872BEA" w:rsidRPr="00CA70A1" w:rsidRDefault="00872BEA" w:rsidP="00872BE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գրասենյակի</w:t>
            </w:r>
            <w:proofErr w:type="spellEnd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դարակաշարեր</w:t>
            </w:r>
          </w:p>
        </w:tc>
        <w:tc>
          <w:tcPr>
            <w:tcW w:w="893" w:type="dxa"/>
            <w:vAlign w:val="center"/>
          </w:tcPr>
          <w:p w14:paraId="5E5B73CB" w14:textId="15718903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7576120D" w14:textId="3FA1EF2A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) ՄԴՖ-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փայլուն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սրբապատկերների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ՄԴՖ-ի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հիմնաներկած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լաքապատված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ընդհանուր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2080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proofErr w:type="gram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որից</w:t>
            </w:r>
            <w:proofErr w:type="spellEnd"/>
            <w:proofErr w:type="gram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միջին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400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ստորին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լայնություն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1000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խորություն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700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կրկնակի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շրջանաձև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մդֆ-ից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2մմ: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ամրակցումներով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սալից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ՄԴՖ-ի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 է: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Էսքիզը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նախապես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4D9F7EB9" w14:textId="77777777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7ACD5EBD" w14:textId="4260E524" w:rsidR="00872BEA" w:rsidRPr="00CA70A1" w:rsidRDefault="00872BEA" w:rsidP="00872BE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Հայաստանի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ազգային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պատկերասրա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» ՊՈԱԿ,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ք</w:t>
            </w:r>
            <w:r w:rsidRPr="00CA70A1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Երևան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Արամի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1</w:t>
            </w:r>
          </w:p>
        </w:tc>
        <w:tc>
          <w:tcPr>
            <w:tcW w:w="856" w:type="dxa"/>
            <w:vAlign w:val="center"/>
          </w:tcPr>
          <w:p w14:paraId="33B86934" w14:textId="1A43697A" w:rsidR="00872BEA" w:rsidRPr="00CA70A1" w:rsidRDefault="00872BEA" w:rsidP="00872B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1" w:type="dxa"/>
            <w:vAlign w:val="center"/>
          </w:tcPr>
          <w:p w14:paraId="44A8C323" w14:textId="2732272B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1952E7FD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1C9A9952" w14:textId="77777777" w:rsidR="00872BEA" w:rsidRPr="00CA70A1" w:rsidRDefault="00872BEA" w:rsidP="00872BEA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CF6391" w:rsidRPr="00CA70A1" w14:paraId="74397A21" w14:textId="77777777" w:rsidTr="00872BEA">
        <w:trPr>
          <w:trHeight w:val="1749"/>
        </w:trPr>
        <w:tc>
          <w:tcPr>
            <w:tcW w:w="1390" w:type="dxa"/>
            <w:vAlign w:val="center"/>
          </w:tcPr>
          <w:p w14:paraId="7775D1A3" w14:textId="5F9847A2" w:rsidR="00CF6391" w:rsidRPr="00CA70A1" w:rsidRDefault="00CF6391" w:rsidP="00CF6391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13</w:t>
            </w:r>
          </w:p>
        </w:tc>
        <w:tc>
          <w:tcPr>
            <w:tcW w:w="1384" w:type="dxa"/>
            <w:vAlign w:val="center"/>
          </w:tcPr>
          <w:p w14:paraId="7DF852FF" w14:textId="700823D4" w:rsidR="00CF6391" w:rsidRPr="00CA70A1" w:rsidRDefault="00CF6391" w:rsidP="00CF639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39121520/2</w:t>
            </w:r>
          </w:p>
        </w:tc>
        <w:tc>
          <w:tcPr>
            <w:tcW w:w="1596" w:type="dxa"/>
            <w:vAlign w:val="center"/>
          </w:tcPr>
          <w:p w14:paraId="3A94F959" w14:textId="355B3BE2" w:rsidR="00CF6391" w:rsidRPr="00CA70A1" w:rsidRDefault="00CF6391" w:rsidP="00CF639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գրապահարաններ</w:t>
            </w:r>
            <w:proofErr w:type="spellEnd"/>
          </w:p>
        </w:tc>
        <w:tc>
          <w:tcPr>
            <w:tcW w:w="893" w:type="dxa"/>
            <w:vAlign w:val="center"/>
          </w:tcPr>
          <w:p w14:paraId="002E96CA" w14:textId="72C56050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3639" w:type="dxa"/>
            <w:vAlign w:val="center"/>
          </w:tcPr>
          <w:p w14:paraId="165B737D" w14:textId="190CE0A4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բացառությամբ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՝ 820х410х2000մմ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ԼхԽхԲ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400մմ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բարձրությամբ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դարակաշար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վերևից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3-ը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փակվում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մշակված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թափանցիկ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5-6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երկփեղկ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յուրաքանչյուրը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իսկ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ներքևի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2-ը՝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երկփեղկ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յուրաքանչյուրը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ծխնիով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դռները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մետաղական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բռնակներ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Դարակները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18մմ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շրջափակվեն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0.8-1մմ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եզրաժապավենով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(PVC),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իսկ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եզրագծերը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0.4-1.0մմ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եզրաժապավենով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(PVC):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հարթությունը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անփայլ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բացառությամբ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սպիտակի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Բոլոր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միացումներն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թաքնված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ամրակցումներով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Գրապահարանի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հետնապատը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4մմ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հաստությամբ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լամինացված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փայտաթելային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սալից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(ԴՎՊ)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ՓՏՍ-ի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Պահարանը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ամբողջ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պարագծով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ունենա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շրջանակաձև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Ոտքեր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հանդիսացող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դրված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ուղղանկյուն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հենակի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՝ 800х380х100մմ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ԼхԽхԲ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հատակին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հպվող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հատվածի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եզրերի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վերջնամասերին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ամրացվի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պլաստիկե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մուգ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գույնի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տակդիրներ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որոնց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տակի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հաստությունը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8մմ է: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սահմանել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365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Գնորդի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ընդունվելու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օրվան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հաջորդող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թույլատրելի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շեղումը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±3%: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հավաքումը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Մինչև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նմուշը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օրը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պատվիրատուի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932" w:type="dxa"/>
          </w:tcPr>
          <w:p w14:paraId="05F40772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24" w:type="dxa"/>
            <w:vAlign w:val="center"/>
          </w:tcPr>
          <w:p w14:paraId="4D6A4D6A" w14:textId="1E12A58F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Հայ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ռուս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ժողովուրդների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բարեկամության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թանգարան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» ՊՈԱԿ, Ք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Աբովյան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Բարեկամության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հրապարակ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</w:tc>
        <w:tc>
          <w:tcPr>
            <w:tcW w:w="856" w:type="dxa"/>
            <w:vAlign w:val="center"/>
          </w:tcPr>
          <w:p w14:paraId="0228BCE6" w14:textId="4C661858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491" w:type="dxa"/>
            <w:vAlign w:val="center"/>
          </w:tcPr>
          <w:p w14:paraId="6FE383FE" w14:textId="03C0C70F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064B8936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1ADB903F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CF6391" w:rsidRPr="00CA70A1" w14:paraId="7E32A97C" w14:textId="0DEA62B4" w:rsidTr="00872BEA">
        <w:trPr>
          <w:trHeight w:val="246"/>
        </w:trPr>
        <w:tc>
          <w:tcPr>
            <w:tcW w:w="1390" w:type="dxa"/>
            <w:vAlign w:val="center"/>
          </w:tcPr>
          <w:p w14:paraId="4C942F42" w14:textId="2E97F352" w:rsidR="00CF6391" w:rsidRPr="00CA70A1" w:rsidRDefault="00CF6391" w:rsidP="00CF6391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1384" w:type="dxa"/>
            <w:vAlign w:val="center"/>
          </w:tcPr>
          <w:p w14:paraId="6BE5CB91" w14:textId="3F2D7429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44481210/3</w:t>
            </w:r>
          </w:p>
        </w:tc>
        <w:tc>
          <w:tcPr>
            <w:tcW w:w="1596" w:type="dxa"/>
            <w:vAlign w:val="center"/>
          </w:tcPr>
          <w:p w14:paraId="69BF7CA6" w14:textId="780618BE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հրշեջ</w:t>
            </w:r>
            <w:proofErr w:type="spellEnd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վահանակ</w:t>
            </w:r>
            <w:proofErr w:type="spellEnd"/>
          </w:p>
        </w:tc>
        <w:tc>
          <w:tcPr>
            <w:tcW w:w="893" w:type="dxa"/>
            <w:vAlign w:val="center"/>
          </w:tcPr>
          <w:p w14:paraId="2EEDA184" w14:textId="255D5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</w:t>
            </w:r>
            <w:proofErr w:type="spellEnd"/>
          </w:p>
        </w:tc>
        <w:tc>
          <w:tcPr>
            <w:tcW w:w="3639" w:type="dxa"/>
            <w:vAlign w:val="center"/>
          </w:tcPr>
          <w:p w14:paraId="08F140EF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Արամ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Խաչատրյանի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տուն-թանգարանի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բաղկացած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ընդունիչ-հսկիչ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կառավարման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ինդուկցիոն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վահանակից,ծխի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տվիչից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տվիչից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լուսաձայնային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ազդարարիչից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ծխի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ճառագայթային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տվիչից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անվտանգության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հակահրդեհային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ազդանշանային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անխափան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սնուցման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մարտկոցից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հրակայուն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մալուխից:Նշված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ներկայացված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առաջադրանք-1-ին: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Եթե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անհրաժեշտություն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առաջանա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պարտավոր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հաշվին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միջոցներով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տրամադրել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առաջադրանք-1-ում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լրացուցիչ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սարքավորումներ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պարագաներ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սույն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ժամկետները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չօգտագործված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Լրակազմի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տեղափոխումը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բեռնաթափումը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մոնտաժումը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ծրագրավորումը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փորձարկումը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գործարկումը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ինչպես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նաև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մասնագետի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հրահանգավորումը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իրականացվում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սարքավորումները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պարագաները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ներառյալ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դրանցում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կիրառվող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տեխնոլոգիաները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լինեն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համատեղելի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միմյանց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Ապրանքների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տեղաբաշխումը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լարանցումները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համաձայնեցնել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գնորդի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հետ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կապված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տարածքի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առանձնահատկություններից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Մասնակիցը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կարող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տեղում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տեսնել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ծանոթանալ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տեղաբաշխման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լարանցումների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տարբերակներին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։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Ներառյալ՝</w:t>
            </w:r>
          </w:p>
          <w:p w14:paraId="2A54B5FE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Ընդունիչ-հսկիչ և հակահրդեհային կառավարման սարք Ընդունիչ-հսկիչ և հակահրդեհային կառավարման սարք՝ հասցեային համակարգերում պահպանության և հակահրդեհային ազդարարման կիրառման համար,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Մեկ կապի հասցեային օղակին միացվող հասցեային սարքերի առավելագույն քանակը մինչև 250 ներառյալ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Սարքի գոտիների առավելագույն քանակը, ոչ ավելի, քան 500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կապի հասցեային օղակի երկարությունը, ոչ ավելի, քան 3000 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կապի հասցեային օղակի ելքային տերմինալներում լարումը՝ 24-36 վ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Սարքի ընդհանուր չափերը, 200x160x50 մմ +- 20%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- Քաշը՝ ոչ ավելի, քան 1 կգ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ախատանքային միջակայք 0-ից + 55°C  -1հատ</w:t>
            </w:r>
          </w:p>
          <w:p w14:paraId="0ED68859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57398537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Ինդուկցիոն վահանակ,  Ինդուկցիոն վահանակը նախատեսված է միայն ներկառուցված LED ցուցատախտակի վրա հրդեհային ազդանշանային և հրդեհաշիջման հասցեների համակարգի գոտիների խմբերը և գործադիր սարքերը ցուցադրելու համար: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սնուցման լարումը 10-28 վ- էներգիայի սպառումը, ոչ ավելի, քան 7 Վտ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LED գոտիների վերահսկման ցուցիչների և սարքերի քանակը էջում` 50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էջերի քանակը՝ առնվազն 5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վերահսկվող տարածքների և սարքավորումների առավելագույն քանակը՝ առնվազն 250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Համակարգի կարգավիճակի LED ցուցիչների քանակը՝ առնվազն 6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Փոխանակման և ծրագրավորման արտաքին ինտերֆեյսների քանակը՝ RS-485 տիպ - 1, USB տիպ - 1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մալուխի երկարությունը՝ RS485 ինտերֆեյսինը՝ ոչ ավելի, քան 1000 մ, USB ինտերֆեյսինը՝ ոչ ավելի, քան 3 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Ընդհանուր չափերը մոդուլի՝ 200x160x50 մմ +- 20%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Քաշը՝ ոչ ավելի, քան 1 կգ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Ջերմաստիճանի ախատանքային միջակայք -5-ից + 55°C - 1հատ </w:t>
            </w:r>
          </w:p>
          <w:p w14:paraId="54B86260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Ծխի տվիչ, Ծխի տվիչ՝ օպտիկա-էլեկտրոնային հասցե-անալոգային՝ նախատեսված ցածր կոնցենտրացիայի ծխի տեսքով ուղեկցվող բռնկումների հայտնաբերման և «Կրակ» ազդանշանի փոխանցման համար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Սնուցումը՝ կապի հասցեային օղակից 24-36 Վ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Զգայունությունը՝ 0,05-0,20 դբ/մ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Տվիչը պահպանում է աշխատունակությունը հետևալ ազդեցության դեպքում՝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օդային հոսքի՝ մինչև 10 մ/վ արագությամբ ներառյալ,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ֆոնային լուսավորության՝ արհեստական կամ բնական լուսավորության աղբյուրներից՝ մինչև 12000 լկ ներառյալ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Լույսի ցուցիչի թարթման հաճախականությունը հերթապահ ռեժիմում / «Կրակ» ռեժիմում մինչև 0,2 Հց / 2 Հց ներառյալ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- Տվիչի ընդհանուր չափերը վարդակով, Ø93×44 մմ +- 15%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Քաշը վարդակով ոչ ավելի, քան 120 գ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-30-ից + 55°C ներառյալ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միջին ծառայության ժամկետ, առնվազն 10 տարի (չի հանդիսանում երաշխիքային ժամկետի մաս) - 1հատ</w:t>
            </w:r>
          </w:p>
          <w:p w14:paraId="40A2DD15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Հակահրդեհային տվիչ, Հակահրդեհային տվիչ, ձեռքի հասցեական, հրդեհային և պահպանական ազդանշանային հասցեների համակարգերում «հրդեհ» ազդանշանի ձեռքով միացման համար: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Սնուցումը՝ կապի հասցեային օղակից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Տվիչի սպառման հոսանքը կապի հասցեային օղակից, ոչ ավելի, քան 0.22 мА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Ներկառուցված մեկուսիչի առկայություն՝ չկա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Ակտիվացում, երբ կոճակը սեղմելու ուժը՝ 25 H-ից ոչ պակաս է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Պատյանի պաշտպանության աստիճանը առնվազն IP41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Զանգվածը՝ ոչ ավելի, քան 100գ,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Լայնությունը՝ ոչ ավելի, քան 86մմ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Բարձրությունը՝ ոչ ավելի, քան 88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Խորությունը՝ ոչ ավելի, քան 45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միջին ծառայության ժամկետ, առնվազն 10 տարի (չի հանդիսանում երաշխիքային ժամկետի մաս)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-25-ից + 55°C ներառյալ – 8 հատ, Հակահրդեհային լուսաձայնային ազդարարիչ, Հակահրդեհային լուսաձայնային ազդարարիչ՝ հրդեհային և պահպանական ազդարարման համակարգերում ազդանշանային ձայնային և լուսային ազդանշաններ տալու համար/ Ձայնալուսային շչակ, հասցեային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Սնուցումը՝ կապի հասցեային օղակից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Ընթացիկ սպառումը կապի հասցեային օղակիցից, ոչ ավելի, քան 2.7 мА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Գույնը՝ Սպիտակ/Կարմիր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Շչակի ձայնային ճնշման մակարդակը (1±0,05) մ հեռավորության վրա, 85 դբ-ից ոչ պակաս,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պատյանի պաշտպանության աստիճանը՝ առնվազն IP41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Զանգվածը՝ ոչ ավելի, քան 200գ,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Լայնությունը՝ ոչ ավելի, քան 85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Բարձրությունը՝ ոչ ավելի, քան 86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Խորությունը՝ ոչ ավելի, քան 44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- Նախատեսված միջին ծառայության ժամկետ, առնվազն 10 տարի (չի հանդիսանում երաշխիքային ժամկետի մաս)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-25-ից + 55°C ներառյալ – 6հատ</w:t>
            </w:r>
          </w:p>
          <w:p w14:paraId="43085129" w14:textId="77777777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11E6644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Ծխի ճառագայթային տվիչ, հասցեային Ծխի ճառագայթային տվիչ, հասցեային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Սնուցումը՝ կապի հասցեային օղակից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Ընթացիկ սպառումը կապի հասցեային օղակից, ոչ ավելի, քան 0.8 мА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Տվիչի սպառման հոսանքը կարգավորման ռեժիմում՝ ոչ ավելի, քան 5 мА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Առավելագույն վերահսկվող տարածք՝ առնվազն 900 մ2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Պատյանի պաշտպանության աստիճանը՝ առնվազն IP41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Զանգվածը՝ ոչ ավելի, քան 0.6 կգ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Լայնությունը՝ ոչ ավելի, քան 160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Բարձրությունը՝ ոչ ավելի, քան 96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Խորությունը՝ ոչ ավելի, քան 100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Ռեֆլեկտորի ընդհանուր չափերը՝ (ВхШхГ) 100х100х10 մմ +- 20%,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միջին ծառայության ժամկետ, առնվազն 10 տարի (չի հանդիսանում երաշխիքային ժամկետի մաս)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-25-ից + 55°C ներառյալ – 2 հատ</w:t>
            </w:r>
          </w:p>
          <w:p w14:paraId="76460668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Անվտանգության և հակահրդեհային ազդանշանային սարքերի կայուն, անխափան սնուցման սարք Անվտանգության և հակահրդեհային ազդանշանային սարքերի կայուն, անխափան սնուցման սարք՝ առնվազն 12 Վ մշտական լարմամբ: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Մուտքային ցանցի լարումը 220 Վ +-10 Վ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Հոսանքի նոմինալ ծախս մինչև 3,5 А ներառյալ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Առավելագույն կարճաժամկետ բեռնման հոսանք առնվազն 4 Ա (15 րոպե)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Ելքային մշտական լարում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ցանցից աշխատելիս 13.3-13.8 Վ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մարտկոցից աշխատելիս 9.4-13.5 Վ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Մարտկոցի անջատման լարումը, երբ պաշտպանվում է խորը լիցքաթափումից՝ առնվազն 10,1 Վ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Պահուստային ռեժիմում մարտկոցից աղբյուրի սեփական սպառումը ոչ ավելի, քան 30 мА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Աղբյուրի սպառումը մարտկոցի պաշտպանության ռեժիմում խորը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 xml:space="preserve">լիցքաթափումից՝ ոչ ավելի, քան 10 мА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Բեռնավուծության ընդհանուր հզորությունը ոչ ավելի, քան 3300 мкФ-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Հզորությունը, մուտք փոփոխական հոսանքով ոչ ավելի, քան 80 Վտ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Ջերմաստիճանի աշխատանքային միջակայք՝ -25-ից + 55°C ներառյալ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Նախատեսված է անխափան աշխատելու առնվազն 40000 ժ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Նախատեսված միջին ծառայության ժամկետ, առնվազն 10 տարի (չի հանդիսանում երաշխիքային ժամկետի մաս) – 1 հատ </w:t>
            </w:r>
          </w:p>
          <w:p w14:paraId="7770BD76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Մարտկոց, Մարտկոցը առնվազն 7A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Լարումը՝ – 12Վ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Ծառայության Ժամկետը՝ նախատեսված առնվազն 3 տարի (չի հանդիսանում երաշխիքային ժամկետի մաս)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Անվանական հզորություն (25°С)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առնվազն 20 ժամ լիցքաթափում 7 Ա /ժ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Ներքին դիմադրությունը ամբողջությամբ լիցքավորված մարտկոցը (25°C) - առնվազն 30 մմկ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Ինքնալիցքաթափում՝ ամսական առավելագույնը 3% հզորություն 25°C ջերմաստիճանում -2 հատ </w:t>
            </w:r>
          </w:p>
          <w:p w14:paraId="721DD99F" w14:textId="3B215778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Մալուխ հրակայուն, Մալուխ հրակայուն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Տրամագիծը՝ 0,8 մմ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Երկարությունը՝ – 200մ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Լարերի քանակը՝ - 2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կառուցվածքը - միաժիլ (solid)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Միջուկի հատված՝ 0,5 մմ²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պատյանի տեսակը-FRLS – 1500 մ</w:t>
            </w:r>
          </w:p>
        </w:tc>
        <w:tc>
          <w:tcPr>
            <w:tcW w:w="932" w:type="dxa"/>
          </w:tcPr>
          <w:p w14:paraId="1BFD2CC4" w14:textId="77777777" w:rsidR="00CF6391" w:rsidRPr="00CA70A1" w:rsidRDefault="00CF6391" w:rsidP="00CF6391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1624" w:type="dxa"/>
            <w:vAlign w:val="center"/>
          </w:tcPr>
          <w:p w14:paraId="15CFF692" w14:textId="3CDA4105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«Արամ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Խաչատրյանի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տուն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թանգարան»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ՊՈԱԿ, ք. Երևան Զարոբյան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</w:p>
        </w:tc>
        <w:tc>
          <w:tcPr>
            <w:tcW w:w="856" w:type="dxa"/>
            <w:vAlign w:val="center"/>
          </w:tcPr>
          <w:p w14:paraId="17DF86D4" w14:textId="7E458DC0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1" w:type="dxa"/>
            <w:vAlign w:val="center"/>
          </w:tcPr>
          <w:p w14:paraId="6CDD80B0" w14:textId="4B5982AE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կողմերի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կնքվող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պայմանագիրը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մտնելու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օրվանից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CA70A1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20 օրացուցային օրվա ընթացքում</w:t>
            </w:r>
          </w:p>
        </w:tc>
        <w:tc>
          <w:tcPr>
            <w:tcW w:w="846" w:type="dxa"/>
          </w:tcPr>
          <w:p w14:paraId="13AB9675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</w:tcPr>
          <w:p w14:paraId="73D93DCC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</w:tbl>
    <w:p w14:paraId="3D54D83E" w14:textId="18BA1BB8" w:rsidR="00D96FDB" w:rsidRDefault="00D96FDB"/>
    <w:p w14:paraId="36C61CD0" w14:textId="694C2F87" w:rsidR="00CA70A1" w:rsidRDefault="00CA70A1"/>
    <w:p w14:paraId="2AC83153" w14:textId="5D190A7A" w:rsidR="00CA70A1" w:rsidRDefault="00CA70A1"/>
    <w:p w14:paraId="24B3D58B" w14:textId="22140C91" w:rsidR="00CA70A1" w:rsidRDefault="00CA70A1"/>
    <w:p w14:paraId="7632CCB2" w14:textId="15E3C772" w:rsidR="00CA70A1" w:rsidRDefault="00CA70A1"/>
    <w:p w14:paraId="5E6720C7" w14:textId="35614D42" w:rsidR="00CA70A1" w:rsidRDefault="00CA70A1"/>
    <w:p w14:paraId="70DDA415" w14:textId="01ECA1EF" w:rsidR="00CA70A1" w:rsidRDefault="00CA70A1"/>
    <w:p w14:paraId="6E0CFB4E" w14:textId="0311C2FF" w:rsidR="00CA70A1" w:rsidRDefault="00CA70A1"/>
    <w:p w14:paraId="5B726B28" w14:textId="4F85B20D" w:rsidR="00CA70A1" w:rsidRDefault="00CA70A1"/>
    <w:p w14:paraId="570C895E" w14:textId="16FEC387" w:rsidR="00CA70A1" w:rsidRDefault="00CA70A1"/>
    <w:p w14:paraId="469FC67E" w14:textId="7A8EAF4E" w:rsidR="00CA70A1" w:rsidRDefault="00CA70A1"/>
    <w:p w14:paraId="4EE833E1" w14:textId="3D1B11FC" w:rsidR="00CA70A1" w:rsidRDefault="00CA70A1"/>
    <w:p w14:paraId="528DC2D1" w14:textId="2377B6B3" w:rsidR="00CA70A1" w:rsidRDefault="00CA70A1"/>
    <w:p w14:paraId="42A8C4A6" w14:textId="77777777" w:rsidR="00CA70A1" w:rsidRPr="00CA70A1" w:rsidRDefault="00CA70A1">
      <w:bookmarkStart w:id="0" w:name="_GoBack"/>
      <w:bookmarkEnd w:id="0"/>
    </w:p>
    <w:p w14:paraId="120DA1F8" w14:textId="77777777" w:rsidR="0096303D" w:rsidRPr="00CA70A1" w:rsidRDefault="0096303D" w:rsidP="0096303D">
      <w:pPr>
        <w:jc w:val="center"/>
        <w:rPr>
          <w:rFonts w:ascii="Sylfaen" w:hAnsi="Sylfaen"/>
          <w:lang w:val="hy-AM"/>
        </w:rPr>
      </w:pPr>
      <w:r w:rsidRPr="00CA70A1">
        <w:rPr>
          <w:rFonts w:ascii="GHEA Grapalat" w:hAnsi="GHEA Grapalat"/>
          <w:sz w:val="20"/>
          <w:lang w:val="hy-AM"/>
        </w:rPr>
        <w:t>ТЕХНИЧЕСКАЯ ХАРАКТЕРИСТИКА</w:t>
      </w:r>
    </w:p>
    <w:p w14:paraId="300B7000" w14:textId="77777777" w:rsidR="0096303D" w:rsidRPr="00CA70A1" w:rsidRDefault="0096303D" w:rsidP="0096303D">
      <w:pPr>
        <w:rPr>
          <w:rFonts w:ascii="Sylfaen" w:hAnsi="Sylfaen"/>
          <w:lang w:val="hy-AM"/>
        </w:rPr>
      </w:pPr>
    </w:p>
    <w:tbl>
      <w:tblPr>
        <w:tblW w:w="156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1520"/>
        <w:gridCol w:w="1952"/>
        <w:gridCol w:w="982"/>
        <w:gridCol w:w="3853"/>
        <w:gridCol w:w="1353"/>
        <w:gridCol w:w="733"/>
        <w:gridCol w:w="1671"/>
        <w:gridCol w:w="864"/>
        <w:gridCol w:w="1127"/>
      </w:tblGrid>
      <w:tr w:rsidR="0096303D" w:rsidRPr="00CA70A1" w14:paraId="1034C03D" w14:textId="77777777" w:rsidTr="00A03EEC">
        <w:trPr>
          <w:trHeight w:val="303"/>
        </w:trPr>
        <w:tc>
          <w:tcPr>
            <w:tcW w:w="15677" w:type="dxa"/>
            <w:gridSpan w:val="10"/>
            <w:vAlign w:val="center"/>
          </w:tcPr>
          <w:p w14:paraId="41D47FB9" w14:textId="77777777" w:rsidR="0096303D" w:rsidRPr="00CA70A1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товар</w:t>
            </w:r>
          </w:p>
        </w:tc>
      </w:tr>
      <w:tr w:rsidR="0096303D" w:rsidRPr="00CA70A1" w14:paraId="18B281BA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52BFAA71" w14:textId="77777777" w:rsidR="0096303D" w:rsidRPr="00CA70A1" w:rsidRDefault="0096303D" w:rsidP="00A03EEC">
            <w:pPr>
              <w:pStyle w:val="ListParagraph"/>
              <w:ind w:left="75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номер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20" w:type="dxa"/>
            <w:vAlign w:val="center"/>
          </w:tcPr>
          <w:p w14:paraId="1DFA996E" w14:textId="77777777" w:rsidR="0096303D" w:rsidRPr="00CA70A1" w:rsidRDefault="0096303D" w:rsidP="00A03EEC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CPV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952" w:type="dxa"/>
            <w:vAlign w:val="center"/>
          </w:tcPr>
          <w:p w14:paraId="31DCC569" w14:textId="77777777" w:rsidR="0096303D" w:rsidRPr="00CA70A1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полное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название</w:t>
            </w:r>
            <w:proofErr w:type="spellEnd"/>
          </w:p>
        </w:tc>
        <w:tc>
          <w:tcPr>
            <w:tcW w:w="982" w:type="dxa"/>
            <w:vAlign w:val="center"/>
          </w:tcPr>
          <w:p w14:paraId="7D8E2CAD" w14:textId="77777777" w:rsidR="0096303D" w:rsidRPr="00CA70A1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Единица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3853" w:type="dxa"/>
            <w:vAlign w:val="center"/>
          </w:tcPr>
          <w:p w14:paraId="5254D964" w14:textId="77777777" w:rsidR="0096303D" w:rsidRPr="00CA70A1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353" w:type="dxa"/>
            <w:vAlign w:val="center"/>
          </w:tcPr>
          <w:p w14:paraId="1C24A493" w14:textId="77777777" w:rsidR="0096303D" w:rsidRPr="00CA70A1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733" w:type="dxa"/>
            <w:vAlign w:val="center"/>
          </w:tcPr>
          <w:p w14:paraId="44CA6DAC" w14:textId="77777777" w:rsidR="0096303D" w:rsidRPr="00CA70A1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</w:p>
          <w:p w14:paraId="24DE4A42" w14:textId="77777777" w:rsidR="0096303D" w:rsidRPr="00CA70A1" w:rsidRDefault="0096303D" w:rsidP="00A03E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1671" w:type="dxa"/>
            <w:vAlign w:val="center"/>
          </w:tcPr>
          <w:p w14:paraId="7ED39998" w14:textId="77777777" w:rsidR="0096303D" w:rsidRPr="00CA70A1" w:rsidRDefault="0096303D" w:rsidP="00A03EEC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</w:p>
        </w:tc>
        <w:tc>
          <w:tcPr>
            <w:tcW w:w="864" w:type="dxa"/>
            <w:vAlign w:val="center"/>
          </w:tcPr>
          <w:p w14:paraId="16B85156" w14:textId="77777777" w:rsidR="0096303D" w:rsidRPr="00CA70A1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27" w:type="dxa"/>
            <w:vAlign w:val="center"/>
          </w:tcPr>
          <w:p w14:paraId="3815001F" w14:textId="77777777" w:rsidR="0096303D" w:rsidRPr="00CA70A1" w:rsidRDefault="0096303D" w:rsidP="00A03EE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</w:tr>
      <w:tr w:rsidR="00685BC8" w:rsidRPr="00CA70A1" w14:paraId="356A4E12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49AD8B6B" w14:textId="10EA41AD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0" w:type="dxa"/>
            <w:vAlign w:val="center"/>
          </w:tcPr>
          <w:p w14:paraId="21CA61A3" w14:textId="6F0D30D4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38651200/6</w:t>
            </w:r>
          </w:p>
        </w:tc>
        <w:tc>
          <w:tcPr>
            <w:tcW w:w="1952" w:type="dxa"/>
            <w:vAlign w:val="center"/>
          </w:tcPr>
          <w:p w14:paraId="6C1074EA" w14:textId="77777777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проекторы</w:t>
            </w:r>
            <w:proofErr w:type="spellEnd"/>
          </w:p>
        </w:tc>
        <w:tc>
          <w:tcPr>
            <w:tcW w:w="982" w:type="dxa"/>
            <w:vAlign w:val="center"/>
          </w:tcPr>
          <w:p w14:paraId="4E6238E2" w14:textId="77777777" w:rsidR="00685BC8" w:rsidRPr="00CA70A1" w:rsidRDefault="00685BC8" w:rsidP="00685BC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292D03F4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проектора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: не менее 3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LCD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формат: не менее 16:9, максимальное разрешение: 1920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1080 включительно, количество цветов: до 1,07 млрд включительно, яркость: не менее 4000 Лм, контрастность: 16000:1, уровень шума: не более 37 дБ в стандартном режиме,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увеличение изображения: 1-1,2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включительно, вертикальная регулировка столообразной проекции: ±30°, срок службы лампы: не менее 6000 ч, интерфейс: вход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HDMI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USB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VGA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Wireless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LAN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IEEES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динамики - 1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2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WWIFI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Установка. Возможность крепления на потолок, подвес для проектора, аксессуары: кабель питания, компьютерный кабель, источник питания: 220 В-240 В/ 50-60 Гц (шнур питания с вилкой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Schuko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). Гарантийный срок: не менее одного года. Указанный товар должен иметь гарантийное письмо или сертификат соответствия от производителя или его представителя. Указанный товар должен быть новым, неиспользованным. Транспортировка, монтаж, испытания, а также инструктаж соответствующего специалиста осуществляются Поставщиком.</w:t>
            </w:r>
          </w:p>
        </w:tc>
        <w:tc>
          <w:tcPr>
            <w:tcW w:w="1353" w:type="dxa"/>
            <w:vAlign w:val="center"/>
          </w:tcPr>
          <w:p w14:paraId="3EFD76EA" w14:textId="77777777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ГНКО "Музей народного искусства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Ованеса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Шарамбеяна</w:t>
            </w:r>
            <w:proofErr w:type="spellEnd"/>
            <w:proofErr w:type="gram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" 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Ереван, ул.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Абовяна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дом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64</w:t>
            </w:r>
          </w:p>
        </w:tc>
        <w:tc>
          <w:tcPr>
            <w:tcW w:w="733" w:type="dxa"/>
            <w:vAlign w:val="center"/>
          </w:tcPr>
          <w:p w14:paraId="1CC7CF98" w14:textId="77777777" w:rsidR="00685BC8" w:rsidRPr="00CA70A1" w:rsidRDefault="00685BC8" w:rsidP="00685BC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3873B2DE" w14:textId="1B4ED598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49A1AE6A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AACE216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508E1161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43AC5186" w14:textId="68171E10" w:rsidR="00685BC8" w:rsidRPr="00CA70A1" w:rsidRDefault="00685BC8" w:rsidP="00685BC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520" w:type="dxa"/>
            <w:vAlign w:val="center"/>
          </w:tcPr>
          <w:p w14:paraId="44C06290" w14:textId="64279D5E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39141120/8</w:t>
            </w:r>
          </w:p>
        </w:tc>
        <w:tc>
          <w:tcPr>
            <w:tcW w:w="1952" w:type="dxa"/>
            <w:vAlign w:val="center"/>
          </w:tcPr>
          <w:p w14:paraId="239202D5" w14:textId="39969B01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полками</w:t>
            </w:r>
            <w:proofErr w:type="spellEnd"/>
          </w:p>
        </w:tc>
        <w:tc>
          <w:tcPr>
            <w:tcW w:w="982" w:type="dxa"/>
            <w:vAlign w:val="center"/>
          </w:tcPr>
          <w:p w14:paraId="33837B06" w14:textId="61C54C21" w:rsidR="00685BC8" w:rsidRPr="00CA70A1" w:rsidRDefault="00685BC8" w:rsidP="00685BC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56136042" w14:textId="690674DD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Встроенная мебель: шкаф из ламината толщиной 1,8 см с тремя закрытыми полками, размеры: 1-я полка: 450 мм, разделена на два равных отделения, 2-я и 3-я полки: 500 мм, разделены на два равных отделения. С двумя открытыми полками сверху /размеры каждой: высота 300 мм/, высота ножек: 70 мм. Габариты шкафа: 2200 мм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700 мм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600 мм. Цвет согласно образцу, оттенок и орнамент согласовываются с Заказчиком. Все двери должны иметь металлические ручки. Полки должны быть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изготовлены из ламинированного ПТС толщиной 18 мм, края рабочей поверхности которого будут оклеены пластиковой кромкой (ПВХ) толщиной 0,8-1 мм, а края нерабочей поверхности - пластиковой кромкой (ПВХ) толщиной 0,4-1,0 мм. Все соединения должны быть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ПТС. Шкаф должен иметь по всему периметру ножки каркасной формы, а на торцах краев части, соприкасающейся снизу с полом, должны быть прикреплены темные пластиковые накладки, толщина стенок под которыми составляет не менее 8 мм. Гарантийный срок на указанный товар составляет не менее 1 года. Указанный товар должен быть новым, неиспользованным. Транспортировка, разгрузка и монтаж указанной продукции осуществляется Поставщиком. Образец /рисунок 1/ прилагается. Примечание: Образец чертежа № 1 предоставлен только для общих целей и не будет являться частью какого-либо будущего контракта.</w:t>
            </w:r>
          </w:p>
        </w:tc>
        <w:tc>
          <w:tcPr>
            <w:tcW w:w="1353" w:type="dxa"/>
            <w:vAlign w:val="center"/>
          </w:tcPr>
          <w:p w14:paraId="37BE2B30" w14:textId="77777777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"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Котайк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"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ГНКО «Геологический музей»,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Котайкская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область, г. Раздан</w:t>
            </w:r>
          </w:p>
          <w:p w14:paraId="40609DF7" w14:textId="158B8F4E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Спандарян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., 2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дом</w:t>
            </w:r>
            <w:proofErr w:type="spellEnd"/>
          </w:p>
        </w:tc>
        <w:tc>
          <w:tcPr>
            <w:tcW w:w="733" w:type="dxa"/>
            <w:vAlign w:val="center"/>
          </w:tcPr>
          <w:p w14:paraId="5598EC57" w14:textId="26056606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71" w:type="dxa"/>
            <w:vAlign w:val="center"/>
          </w:tcPr>
          <w:p w14:paraId="66AF96C0" w14:textId="3827C0FB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79373916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695EC10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15CDD5D9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52883933" w14:textId="5ECD0AD2" w:rsidR="00685BC8" w:rsidRPr="00CA70A1" w:rsidRDefault="00685BC8" w:rsidP="00685BC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1520" w:type="dxa"/>
            <w:vAlign w:val="center"/>
          </w:tcPr>
          <w:p w14:paraId="4F0732C4" w14:textId="53D0467F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39141120/6</w:t>
            </w:r>
          </w:p>
        </w:tc>
        <w:tc>
          <w:tcPr>
            <w:tcW w:w="1952" w:type="dxa"/>
            <w:vAlign w:val="center"/>
          </w:tcPr>
          <w:p w14:paraId="62336FDA" w14:textId="56417CF4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полками</w:t>
            </w:r>
            <w:proofErr w:type="spellEnd"/>
          </w:p>
        </w:tc>
        <w:tc>
          <w:tcPr>
            <w:tcW w:w="982" w:type="dxa"/>
            <w:vAlign w:val="center"/>
          </w:tcPr>
          <w:p w14:paraId="6A56F88D" w14:textId="29637296" w:rsidR="00685BC8" w:rsidRPr="00CA70A1" w:rsidRDefault="00685BC8" w:rsidP="00685BC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258A2AD1" w14:textId="672FA514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Железный шкаф для офиса, изготовлен из листового железа толщиной 2-3 мм.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Внешние размеры (мм) 1830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915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458 (+-10%) Количество полок: 4 Размеры полок: 457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915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458 (Ш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В) (+-10%), без ножек Покрытие: эмалированное Вес: 47 кг (+-10%) Тип замка: с ключом, в комплекте не менее 3-х ключей Гарантийный срок на продукцию: не менее 1 года. Продукция должна быть новой, неиспользованной. Транспортировка, разгрузка и монтаж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4099557D" w14:textId="29DCE023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ГНКО «Дом-музей братьев Орбели</w:t>
            </w:r>
            <w:proofErr w:type="gram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»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</w:t>
            </w:r>
            <w:proofErr w:type="gram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ab/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Цахкадзор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ул.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Братьев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Орбели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, 8</w:t>
            </w:r>
          </w:p>
        </w:tc>
        <w:tc>
          <w:tcPr>
            <w:tcW w:w="733" w:type="dxa"/>
            <w:vAlign w:val="center"/>
          </w:tcPr>
          <w:p w14:paraId="557173C7" w14:textId="198F5976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7C736B30" w14:textId="2B67C6EE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72E3FEBB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FB03429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1894E87B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0278244E" w14:textId="782D50DF" w:rsidR="00685BC8" w:rsidRPr="00CA70A1" w:rsidRDefault="00685BC8" w:rsidP="00685BC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1520" w:type="dxa"/>
            <w:vAlign w:val="center"/>
          </w:tcPr>
          <w:p w14:paraId="5615878C" w14:textId="7D8479F0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39141120/7</w:t>
            </w:r>
          </w:p>
        </w:tc>
        <w:tc>
          <w:tcPr>
            <w:tcW w:w="1952" w:type="dxa"/>
            <w:vAlign w:val="center"/>
          </w:tcPr>
          <w:p w14:paraId="12FDDD15" w14:textId="3AED745F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с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полками</w:t>
            </w:r>
            <w:proofErr w:type="spellEnd"/>
          </w:p>
        </w:tc>
        <w:tc>
          <w:tcPr>
            <w:tcW w:w="982" w:type="dxa"/>
            <w:vAlign w:val="center"/>
          </w:tcPr>
          <w:p w14:paraId="3017233B" w14:textId="42963B06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02AF558B" w14:textId="18633F35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Полка изготовлена из металла /железа/ толщиной 0,3 см, универсальный модульный шкаф, предназначенный для хранения материалов. Шкаф будет окрашен краской, предназначенной для металла, двухслойное порошковое покрытие, серого цвета. С двумя одинаково открывающимися дверцами и 5 одинаковыми передвижными металлическими полками толщиной 0,5 см. Соединения должны быть сварены и обработаны. Высота: 1,5 м +-3% Ширина: 1,0 м +-3% Глубина: 0,5 м +-3%. Гарантийный срок товара должен составлять не менее 1 года. Товар должен быть новым, неиспользованным. Транспортировка, разгрузка и монтаж товара осуществляются Поставщиком.</w:t>
            </w:r>
          </w:p>
        </w:tc>
        <w:tc>
          <w:tcPr>
            <w:tcW w:w="1353" w:type="dxa"/>
            <w:vAlign w:val="center"/>
          </w:tcPr>
          <w:p w14:paraId="1B717770" w14:textId="327C888E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ГНКО «Музей истории Армении</w:t>
            </w:r>
            <w:proofErr w:type="gram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» 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РА, г. Ереван, Площадь Республики 4</w:t>
            </w:r>
          </w:p>
        </w:tc>
        <w:tc>
          <w:tcPr>
            <w:tcW w:w="733" w:type="dxa"/>
            <w:vAlign w:val="center"/>
          </w:tcPr>
          <w:p w14:paraId="6AFFB12B" w14:textId="6E8F812E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71" w:type="dxa"/>
            <w:vAlign w:val="center"/>
          </w:tcPr>
          <w:p w14:paraId="6E3CB947" w14:textId="125BBA80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2A9CBFF9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A7D6B94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770D2BE5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11DA7654" w14:textId="60329DBB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5</w:t>
            </w:r>
          </w:p>
        </w:tc>
        <w:tc>
          <w:tcPr>
            <w:tcW w:w="1520" w:type="dxa"/>
            <w:vAlign w:val="center"/>
          </w:tcPr>
          <w:p w14:paraId="04FA39AE" w14:textId="15A0C4A0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39714240/3</w:t>
            </w:r>
          </w:p>
        </w:tc>
        <w:tc>
          <w:tcPr>
            <w:tcW w:w="1952" w:type="dxa"/>
            <w:vAlign w:val="center"/>
          </w:tcPr>
          <w:p w14:paraId="0E836E6D" w14:textId="77777777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офисные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полки</w:t>
            </w:r>
            <w:proofErr w:type="spellEnd"/>
          </w:p>
        </w:tc>
        <w:tc>
          <w:tcPr>
            <w:tcW w:w="982" w:type="dxa"/>
            <w:vAlign w:val="center"/>
          </w:tcPr>
          <w:p w14:paraId="63301780" w14:textId="15909354" w:rsidR="00685BC8" w:rsidRPr="00CA70A1" w:rsidRDefault="00685BC8" w:rsidP="00685BC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3853" w:type="dxa"/>
            <w:vAlign w:val="center"/>
          </w:tcPr>
          <w:p w14:paraId="4702636A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Закрытые шкафы (с дверцами) из МДФ, глянцевые, с железным основанием, с полками (для стеклянного шкафа). Толщина МДФ 18 мм, грунтованная, окрашенная, лакированная. Цвет: белый, Габаритные размеры: Высота: 1900 мм, из них высота ножек - 200 мм, высота верхней полки - 500 мм, высота средней полки - 500 мм, высота нижней полки - 700 мм, ширина - 1000 мм, глубина - 700 мм. Железное основание дважды окрашено белой краской. Ножки круглые по всему периметру из МДФ. Толщина железа не менее 2 мм. Все соединения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МДФ. Все двери должны иметь металлические ручки. К торцам краев детали, соприкасающейся с полом снизу, должны быть прикреплены пластиковые накладки, толщина стенок под которыми составляет не менее 8 мм. Эскиз должен быть заранее согласован с заказчиком. Гарантийный срок изделия составляет не менее 1 года. Товар должен быть новым, неиспользованным. Транспортировка, разгрузка и монтаж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41ACB226" w14:textId="77777777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ГНКО «Национальная галерея Армении», г. </w:t>
            </w:r>
            <w:proofErr w:type="gram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Ереван ,</w:t>
            </w:r>
            <w:proofErr w:type="gramEnd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Арами 1</w:t>
            </w:r>
          </w:p>
        </w:tc>
        <w:tc>
          <w:tcPr>
            <w:tcW w:w="733" w:type="dxa"/>
            <w:vAlign w:val="center"/>
          </w:tcPr>
          <w:p w14:paraId="193B3113" w14:textId="77777777" w:rsidR="00685BC8" w:rsidRPr="00CA70A1" w:rsidRDefault="00685BC8" w:rsidP="00685BC8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0ED67481" w14:textId="3A64F745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54404118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400E1374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720C7223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4F59D977" w14:textId="547F5B2C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520" w:type="dxa"/>
            <w:vAlign w:val="center"/>
          </w:tcPr>
          <w:p w14:paraId="44F88C03" w14:textId="187A8174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39717200/9</w:t>
            </w:r>
          </w:p>
        </w:tc>
        <w:tc>
          <w:tcPr>
            <w:tcW w:w="1952" w:type="dxa"/>
            <w:vAlign w:val="center"/>
          </w:tcPr>
          <w:p w14:paraId="0E202A81" w14:textId="77777777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офисные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полки</w:t>
            </w:r>
            <w:proofErr w:type="spellEnd"/>
          </w:p>
        </w:tc>
        <w:tc>
          <w:tcPr>
            <w:tcW w:w="982" w:type="dxa"/>
            <w:vAlign w:val="center"/>
          </w:tcPr>
          <w:p w14:paraId="030B616C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66A51571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Закрытые шкафы (с дверцами) из МДФ, глянцевые, на железном основании, с полками (для икон). Толщина МДФ 18 мм, грунтованная, окрашенная, лакированная. Цвет: белый, габаритные размеры: Высота: 2080 мм, из них высота ножек - 200 мм, высота верхней полки - 400 мм, высота средней полки - 400 мм, высота нижней полки - 1000 мм, ширина - 1000 мм, глубина - 700 мм. Железное основание дважды окрашено белой краской. Ножки круглые по всему периметру из МДФ. Толщина железа не менее 2 мм. Все соединения должны быть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МДФ. Все двери должны иметь металлические ручки. На торцах краев той части, которая снизу касается пола, должны быть закреплены пластиковые накладки, при этом толщина стенок снизу должна быть не менее 8 мм. Эскиз должен быть заранее согласован с заказчиком. Гарантийный срок на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продукцию составляет не менее 1 года. Продукция должна быть новой, неиспользованной. Транспортировка, разгрузка и монтаж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66348C82" w14:textId="77777777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ГНКО «Национальная галерея Армении», г. </w:t>
            </w:r>
            <w:proofErr w:type="gram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Ереван ,</w:t>
            </w:r>
            <w:proofErr w:type="gramEnd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Арами 1</w:t>
            </w:r>
          </w:p>
        </w:tc>
        <w:tc>
          <w:tcPr>
            <w:tcW w:w="733" w:type="dxa"/>
            <w:vAlign w:val="center"/>
          </w:tcPr>
          <w:p w14:paraId="08FF3CC2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1" w:type="dxa"/>
            <w:vAlign w:val="center"/>
          </w:tcPr>
          <w:p w14:paraId="42CA96AC" w14:textId="4E6EDDBE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7103272A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1025891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6454BCFF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6637E4E5" w14:textId="58429F0A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520" w:type="dxa"/>
            <w:vAlign w:val="center"/>
          </w:tcPr>
          <w:p w14:paraId="095503FB" w14:textId="2DAD3A96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39717200/8</w:t>
            </w:r>
          </w:p>
        </w:tc>
        <w:tc>
          <w:tcPr>
            <w:tcW w:w="1952" w:type="dxa"/>
            <w:vAlign w:val="center"/>
          </w:tcPr>
          <w:p w14:paraId="1D865F0C" w14:textId="51CE7582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кондиционер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>, 24000 БТЕ</w:t>
            </w:r>
          </w:p>
        </w:tc>
        <w:tc>
          <w:tcPr>
            <w:tcW w:w="982" w:type="dxa"/>
            <w:vAlign w:val="center"/>
          </w:tcPr>
          <w:p w14:paraId="46F8FEF0" w14:textId="787EF070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59592423" w14:textId="38DAEE53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Кондиционеры. мощность не менее: (БТЕ) 24000,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 xml:space="preserve">основной режим: обогрев-охлаждение, площадь поверхности не менее: 80 м² включительно, Рабочая температура: +43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/ -15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включительно, Класс: Сплит-инвертор. В комплекте: педали, комплект медных труб с изоляторами, электрические кабели. Монтаж включает в себя: сверление отверстий в стенах до 80 см (монолитных и т.п.). Поставщик должен предоставить кран и демонтаж старого кондиционера при необходимости. Гарантийный срок товара: не менее 2 лет.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представителя. Товар должен быть новым, неиспользованным. Транспортировка, разгрузка и монтаж товара осуществляется Поставщиком.</w:t>
            </w:r>
          </w:p>
        </w:tc>
        <w:tc>
          <w:tcPr>
            <w:tcW w:w="1353" w:type="dxa"/>
            <w:vAlign w:val="center"/>
          </w:tcPr>
          <w:p w14:paraId="4BCC4295" w14:textId="41F5C6E3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ГНКО «Национальная галерея Армении», г. Ереван, Арами 1</w:t>
            </w:r>
          </w:p>
        </w:tc>
        <w:tc>
          <w:tcPr>
            <w:tcW w:w="733" w:type="dxa"/>
            <w:vAlign w:val="center"/>
          </w:tcPr>
          <w:p w14:paraId="76232F3C" w14:textId="0CDBB90D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71" w:type="dxa"/>
            <w:vAlign w:val="center"/>
          </w:tcPr>
          <w:p w14:paraId="3ED7FA39" w14:textId="6456DF3E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7EA7260F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6D6C06FB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3D4E4777" w14:textId="77777777" w:rsidTr="002A6A48">
        <w:trPr>
          <w:trHeight w:val="565"/>
        </w:trPr>
        <w:tc>
          <w:tcPr>
            <w:tcW w:w="1622" w:type="dxa"/>
            <w:vAlign w:val="center"/>
          </w:tcPr>
          <w:p w14:paraId="21E37F8B" w14:textId="3B1389DF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1520" w:type="dxa"/>
            <w:vAlign w:val="center"/>
          </w:tcPr>
          <w:p w14:paraId="2FA0C978" w14:textId="779D0BDF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39715210/3</w:t>
            </w:r>
          </w:p>
        </w:tc>
        <w:tc>
          <w:tcPr>
            <w:tcW w:w="1952" w:type="dxa"/>
            <w:vAlign w:val="center"/>
          </w:tcPr>
          <w:p w14:paraId="465DCF7E" w14:textId="7DF47637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оборудование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для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кондиционирования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воздуха</w:t>
            </w:r>
            <w:proofErr w:type="spellEnd"/>
          </w:p>
        </w:tc>
        <w:tc>
          <w:tcPr>
            <w:tcW w:w="982" w:type="dxa"/>
            <w:vAlign w:val="center"/>
          </w:tcPr>
          <w:p w14:paraId="17EDF8E1" w14:textId="2668171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1F719CFE" w14:textId="024A919F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Максимальный потребляемый ток: (А) 2,2, максимальная потребляемая мощность: (Вт) 390, заправка хладагента: (г) 70, хладагент: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R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290, емкость бака: не менее (л) 3,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Напряжение: (В) 220-240, вес (кг): 13,5 (±150%)Производительность сушки: не менее (30 °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относительная влажность 80%) (л/24 ч) 20, макс. расход воздуха (л/с): до 44 включительно, макс. Расход воздуха до (м³/ч) 160 включительно, уровень звукового давления на расстоянии 1 м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Lp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[дБ(А)] не более 46. Наружный корпус должен быть отформован из термопластичной смолы АБС. Он должен иметь как минимум две рабочие скорости: гигростат, позволяющий предварительно выбрать уровень остаточной влажности в помещении, и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антифризный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термостат, предназначенный для предотвращения замерзания, позволяющий работать даже при низких температурах. Он должен иметь съемный и моющийся пылевой фильтр, который предотвращает размножение бактерий и задерживает частицы пыли в воздухе, а также фильтр с активированным углем,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способный удерживать неприятные запахи. Электронная панель управления, позволяющая включать/выключать устройство. Гарантийный срок на указанный товар составляет не менее 1 года. Наличие гарантийного письма или сертификата соответствия от производителя или его представителя является обязательным для указанного товара. Указанный товар должен быть новым, неиспользованным. Транспортировка, разгрузка, монтаж, испытания указанной продукции осуществляются Поставщиком.</w:t>
            </w:r>
          </w:p>
        </w:tc>
        <w:tc>
          <w:tcPr>
            <w:tcW w:w="1353" w:type="dxa"/>
            <w:vAlign w:val="center"/>
          </w:tcPr>
          <w:p w14:paraId="7B7B7871" w14:textId="01C12016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ГНКО "Музей народного искусства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Ованеса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Шарамбеяна</w:t>
            </w:r>
            <w:proofErr w:type="spellEnd"/>
            <w:proofErr w:type="gram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" 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Ереван, ул.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Абовяна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дом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 xml:space="preserve"> 64</w:t>
            </w:r>
          </w:p>
        </w:tc>
        <w:tc>
          <w:tcPr>
            <w:tcW w:w="733" w:type="dxa"/>
            <w:vAlign w:val="center"/>
          </w:tcPr>
          <w:p w14:paraId="4AC8896D" w14:textId="68F89C9F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0A4CF68A" w14:textId="249D6C2E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459ABABD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BFABDC0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29615E03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7F187C77" w14:textId="6D7A6629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1520" w:type="dxa"/>
            <w:vAlign w:val="center"/>
          </w:tcPr>
          <w:p w14:paraId="696BD212" w14:textId="0BAE1235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39111230/4</w:t>
            </w:r>
          </w:p>
        </w:tc>
        <w:tc>
          <w:tcPr>
            <w:tcW w:w="1952" w:type="dxa"/>
            <w:vAlign w:val="center"/>
          </w:tcPr>
          <w:p w14:paraId="6866EBA8" w14:textId="464BEC8A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оборудование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для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кондиционирования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воздуха</w:t>
            </w:r>
            <w:proofErr w:type="spellEnd"/>
          </w:p>
        </w:tc>
        <w:tc>
          <w:tcPr>
            <w:tcW w:w="982" w:type="dxa"/>
            <w:vAlign w:val="center"/>
          </w:tcPr>
          <w:p w14:paraId="4F6B742E" w14:textId="69BE3D14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6854F4FB" w14:textId="423A050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Обеззараживатель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и увлажнитель воздуха, разработанный специально для музейных экспонатов. Без утечек. запланированный минимум 90 </w:t>
            </w:r>
            <w:proofErr w:type="spellStart"/>
            <w:r w:rsidRPr="00CA70A1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кв.м</w:t>
            </w:r>
            <w:proofErr w:type="spellEnd"/>
            <w:r w:rsidRPr="00CA70A1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 xml:space="preserve">. </w:t>
            </w:r>
            <w:proofErr w:type="gramStart"/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 xml:space="preserve">м </w:t>
            </w:r>
            <w:r w:rsidRPr="00CA70A1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.</w:t>
            </w:r>
            <w:proofErr w:type="gram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 xml:space="preserve">для. Управление по </w:t>
            </w:r>
            <w:proofErr w:type="spellStart"/>
            <w:proofErr w:type="gram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WiFi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,</w:t>
            </w:r>
            <w:proofErr w:type="gram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временные режимы от 1 до 9 часов включительно. Резервуар для воды емкостью не менее 7 литров. Не менее 5 режимов работы. С режимом самоочистки.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Гарантийный срок не менее 2 лет. Указанный товар должен иметь гарантийное письмо или сертификат соответствия от производителя или его представителя. Указанный товар должен быть новым, неиспользованным. Транспортировка, разгрузка, монтаж, наладка, испытание указанного изделия, а также инструктаж соответствующим специалистом осуществляется Поставщиком.</w:t>
            </w:r>
          </w:p>
        </w:tc>
        <w:tc>
          <w:tcPr>
            <w:tcW w:w="1353" w:type="dxa"/>
            <w:vAlign w:val="center"/>
          </w:tcPr>
          <w:p w14:paraId="1E472D15" w14:textId="46DFB270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ГНКО "Музей русского искусства</w:t>
            </w:r>
            <w:proofErr w:type="gramStart"/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" 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г. Ереван,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Исаакяна 38</w:t>
            </w:r>
          </w:p>
        </w:tc>
        <w:tc>
          <w:tcPr>
            <w:tcW w:w="733" w:type="dxa"/>
            <w:vAlign w:val="center"/>
          </w:tcPr>
          <w:p w14:paraId="2B9947B0" w14:textId="0ECD44D0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325FE23C" w14:textId="73D59608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2376F396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56B8887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06014D8D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36285534" w14:textId="1F3B8A81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</w:t>
            </w:r>
          </w:p>
        </w:tc>
        <w:tc>
          <w:tcPr>
            <w:tcW w:w="1520" w:type="dxa"/>
            <w:vAlign w:val="center"/>
          </w:tcPr>
          <w:p w14:paraId="4459802F" w14:textId="29E9C21F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39111230/5</w:t>
            </w:r>
          </w:p>
        </w:tc>
        <w:tc>
          <w:tcPr>
            <w:tcW w:w="1952" w:type="dxa"/>
            <w:vAlign w:val="center"/>
          </w:tcPr>
          <w:p w14:paraId="3897722D" w14:textId="77777777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центральное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отопление</w:t>
            </w:r>
            <w:proofErr w:type="spellEnd"/>
          </w:p>
        </w:tc>
        <w:tc>
          <w:tcPr>
            <w:tcW w:w="982" w:type="dxa"/>
            <w:vAlign w:val="center"/>
          </w:tcPr>
          <w:p w14:paraId="2503FFCA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853" w:type="dxa"/>
            <w:vAlign w:val="center"/>
          </w:tcPr>
          <w:p w14:paraId="2578C140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Тип: Двухконтурный,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Камера сгорания: закрытая (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TURBO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), Предполагаемая отапливаемая площадь: не менее 300 кв. м, Мощность/кВт: 35-45, КПД/%: не менее 90,5, Расход газа/м3: не более 3,4, Электропитание: 220 В ± 10 В, 40-50 Гц, Расширительный бак/л: не менее 7,5 л,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 xml:space="preserve">Количество контуров: 2,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Количество воды: не менее 18,7 л, Диапазон регулирования температуры/°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C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: 30-80 включительно, Габариты (Д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В): 730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403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327 ± 15% Гарантийный срок: не менее 2 лет На указанную продукцию обязательно наличие гарантийного письма или сертификата соответствия от производителя или его представителя. Указанные товары должны быть новыми: неиспользованными. Транспортировка, разгрузка, монтаж, сборка, испытание, наладка указанного товара, а также инструктаж соответствующего специалиста осуществляются Поставщиком.</w:t>
            </w:r>
          </w:p>
        </w:tc>
        <w:tc>
          <w:tcPr>
            <w:tcW w:w="1353" w:type="dxa"/>
            <w:vAlign w:val="center"/>
          </w:tcPr>
          <w:p w14:paraId="249A7810" w14:textId="77777777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ГНКО «Дом-музей Егише Чаренца», г. Ереван, 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br/>
              <w:t>Маштоц пр., 17 дом</w:t>
            </w:r>
          </w:p>
        </w:tc>
        <w:tc>
          <w:tcPr>
            <w:tcW w:w="733" w:type="dxa"/>
            <w:vAlign w:val="center"/>
          </w:tcPr>
          <w:p w14:paraId="54FCC00C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7F607C13" w14:textId="3B7E355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3384DE70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0B563A25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3C77FDF2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7B08BEDC" w14:textId="40C1D1E1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11</w:t>
            </w:r>
          </w:p>
        </w:tc>
        <w:tc>
          <w:tcPr>
            <w:tcW w:w="1520" w:type="dxa"/>
            <w:vAlign w:val="center"/>
          </w:tcPr>
          <w:p w14:paraId="198EF74F" w14:textId="4518EDE6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39131100/5</w:t>
            </w:r>
          </w:p>
        </w:tc>
        <w:tc>
          <w:tcPr>
            <w:tcW w:w="1952" w:type="dxa"/>
            <w:vAlign w:val="center"/>
          </w:tcPr>
          <w:p w14:paraId="1CB24F11" w14:textId="6B5F0B30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маленькие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диваны</w:t>
            </w:r>
            <w:proofErr w:type="spellEnd"/>
          </w:p>
        </w:tc>
        <w:tc>
          <w:tcPr>
            <w:tcW w:w="982" w:type="dxa"/>
            <w:vAlign w:val="center"/>
          </w:tcPr>
          <w:p w14:paraId="7F900FF2" w14:textId="383D1D89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853" w:type="dxa"/>
            <w:vAlign w:val="center"/>
          </w:tcPr>
          <w:p w14:paraId="54C0AFC6" w14:textId="1BA2D63B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Мягкая мебель: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3-х местный диван, без подлокотников. Форма дивана: прямая, основной каркас: массив дерева толщиной 35*50 мм (+- 10%), фанера толщиной не менее 10 мм или ламинированная ДСП толщиной 18 мм на ровных поверхностях. Все крепежные элементы с винтами диаметром не менее 3,5 мм и эмульсией фиксируются под давлением. Сиденья, спинки: обтянуты губкой, соответственно: толщиной 300мм, 250мм, плотностью не менее 30кг/м² и обиты плотной, толстой, высококачественной бархатной тканью, предназначенной для обивки, плотностью не менее 0,4 кг/м², состав: 100 процентный полиэстер, легко моется и износостойкая. Цвет: темно-синий, оттенок по согласованию с заказчиком. Ножки: деревянные, дважды лакированные, высота ножек: 100 мм, толщина: не менее 4 см в диаметре, диван рассчитан на нагрузку не менее 350 кг. Внешние размеры дивана составляют: 2200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900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920 мм, глубина: 650 мм, высота сиденья от пола: 440 мм, конфигурация: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нераскладная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, на торцах краев той части дивана, где ножки касаются пола, должны быть прикреплены накладки темного цвета, при этом толщина стенок под ними должна быть не менее 8 мм. Реализуйте связи через гарантированные и скрытые триггеры. Гарантия: не менее 1 года.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>Указанные товары должны быть новыми, неиспользованными. Транспортировка, разгрузка и монтаж указанной продукции осуществляется Поставщиком.</w:t>
            </w:r>
          </w:p>
        </w:tc>
        <w:tc>
          <w:tcPr>
            <w:tcW w:w="1353" w:type="dxa"/>
            <w:vAlign w:val="center"/>
          </w:tcPr>
          <w:p w14:paraId="7F241851" w14:textId="51015785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"Арам"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Хачатурян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"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дом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-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музей"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ГНКО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,</w:t>
            </w:r>
            <w:proofErr w:type="gramEnd"/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город Ереван З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аробян</w:t>
            </w:r>
            <w:proofErr w:type="spellEnd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733" w:type="dxa"/>
            <w:vAlign w:val="center"/>
          </w:tcPr>
          <w:p w14:paraId="26C5D004" w14:textId="3B876B19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71" w:type="dxa"/>
            <w:vAlign w:val="center"/>
          </w:tcPr>
          <w:p w14:paraId="0DC9F536" w14:textId="5524797E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17D0BE3C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3E1EBE51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7F82844C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05405179" w14:textId="686B7B2D" w:rsidR="00685BC8" w:rsidRPr="00CA70A1" w:rsidRDefault="00685BC8" w:rsidP="00685BC8">
            <w:pPr>
              <w:ind w:left="36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</w:p>
        </w:tc>
        <w:tc>
          <w:tcPr>
            <w:tcW w:w="1520" w:type="dxa"/>
            <w:vAlign w:val="center"/>
          </w:tcPr>
          <w:p w14:paraId="0F824BCD" w14:textId="7E615964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39131100/6</w:t>
            </w:r>
          </w:p>
        </w:tc>
        <w:tc>
          <w:tcPr>
            <w:tcW w:w="1952" w:type="dxa"/>
            <w:vAlign w:val="center"/>
          </w:tcPr>
          <w:p w14:paraId="14A2BDD5" w14:textId="7355C7B0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маленькие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диваны</w:t>
            </w:r>
            <w:proofErr w:type="spellEnd"/>
          </w:p>
        </w:tc>
        <w:tc>
          <w:tcPr>
            <w:tcW w:w="982" w:type="dxa"/>
            <w:vAlign w:val="center"/>
          </w:tcPr>
          <w:p w14:paraId="42595D5C" w14:textId="3CDAA0E0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853" w:type="dxa"/>
            <w:vAlign w:val="center"/>
          </w:tcPr>
          <w:p w14:paraId="2A5A879E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Мягкая мебель: Двухместный диван без подлокотников, форма дивана: прямая, основной каркас: массив дерева толщиной 35*50 мм (+- 10%), фанера толщиной не менее 10 мм или ламинированная ДСП толщиной 18 мм на ровных поверхностях. Все крепежные элементы с винтами диаметром не менее 3,5 мм и эмульсией фиксируются под давлением. Сиденья, спинки: обтянуты губкой, соответственно: толщиной 300мм, 250мм, плотностью не менее 30кг/м² и обиты плотной, толстой, высококачественной бархатной тканью, предназначенной для обивки, плотностью не менее 0,4 кг/м², состав: 100 процентный полиэстер, легко моется и износостойкая. Цвет: темно-синий, оттенок по согласованию с заказчиком. Ножки: деревянные, двойная лакировка, высота ножек: 100 мм,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толщина: не менее 4 см в диаметре, диван рассчитан на нагрузку не менее 250 кг.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Внешние размеры дивана: 1500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900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920 мм, глубина: 650 мм, высота сиденья: 440 мм от пола, конфигурация: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нераскладная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, на торцах краев той части дивана, где ножки касаются пола, должны быть прикреплены накладки темного цвета, а толщина стенок снизу должна быть не менее 8 мм. Реализуйте связи через гарантированные и скрытые триггеры. Гарантия: не менее 1 года.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Указанный товар должен быть новым, неиспользованным. Транспортировка, разгрузка и монтаж указанного товара осуществляется Поставщиком.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Образец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рисунок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1/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прилагается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</w:p>
          <w:p w14:paraId="6E1194DC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/>
                <w:noProof/>
                <w:sz w:val="16"/>
                <w:szCs w:val="16"/>
              </w:rPr>
              <w:drawing>
                <wp:anchor distT="0" distB="0" distL="114300" distR="114300" simplePos="0" relativeHeight="251677696" behindDoc="0" locked="0" layoutInCell="1" allowOverlap="1" wp14:anchorId="07EAD82B" wp14:editId="57739275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127635</wp:posOffset>
                  </wp:positionV>
                  <wp:extent cx="1483360" cy="923925"/>
                  <wp:effectExtent l="0" t="0" r="254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6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889B4F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1ABAE205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0E7D95C3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02E7194F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6C29967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2283FCFB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3C8CFDA1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14:paraId="795F691C" w14:textId="7777777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3" w:type="dxa"/>
            <w:vAlign w:val="center"/>
          </w:tcPr>
          <w:p w14:paraId="5C505D71" w14:textId="07C66C1F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lastRenderedPageBreak/>
              <w:t>"Арам"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Хачатурян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"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дом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-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музей"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ГНКО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,</w:t>
            </w:r>
            <w:proofErr w:type="gramEnd"/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город Ереван З </w:t>
            </w:r>
            <w:proofErr w:type="spellStart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>аробян</w:t>
            </w:r>
            <w:proofErr w:type="spellEnd"/>
            <w:r w:rsidRPr="00CA70A1">
              <w:rPr>
                <w:rFonts w:ascii="GHEA Grapalat" w:hAnsi="GHEA Grapalat" w:cs="GHEA Grapalat"/>
                <w:sz w:val="16"/>
                <w:szCs w:val="16"/>
                <w:lang w:val="ru-RU"/>
              </w:rPr>
              <w:t xml:space="preserve"> </w:t>
            </w: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3</w:t>
            </w:r>
          </w:p>
        </w:tc>
        <w:tc>
          <w:tcPr>
            <w:tcW w:w="733" w:type="dxa"/>
            <w:vAlign w:val="center"/>
          </w:tcPr>
          <w:p w14:paraId="121DA513" w14:textId="622E9E07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671" w:type="dxa"/>
            <w:vAlign w:val="center"/>
          </w:tcPr>
          <w:p w14:paraId="16528865" w14:textId="3171584C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774750E5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05F768F7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685BC8" w:rsidRPr="00CA70A1" w14:paraId="4AF8C394" w14:textId="77777777" w:rsidTr="002A6A48">
        <w:trPr>
          <w:trHeight w:val="1749"/>
        </w:trPr>
        <w:tc>
          <w:tcPr>
            <w:tcW w:w="1622" w:type="dxa"/>
            <w:vAlign w:val="center"/>
          </w:tcPr>
          <w:p w14:paraId="7FB8467A" w14:textId="1B6A6512" w:rsidR="00685BC8" w:rsidRPr="00CA70A1" w:rsidRDefault="00685BC8" w:rsidP="00685BC8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13</w:t>
            </w:r>
          </w:p>
        </w:tc>
        <w:tc>
          <w:tcPr>
            <w:tcW w:w="1520" w:type="dxa"/>
            <w:vAlign w:val="center"/>
          </w:tcPr>
          <w:p w14:paraId="5B74A00B" w14:textId="28597550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39121520/2</w:t>
            </w:r>
          </w:p>
        </w:tc>
        <w:tc>
          <w:tcPr>
            <w:tcW w:w="1952" w:type="dxa"/>
            <w:vAlign w:val="center"/>
          </w:tcPr>
          <w:p w14:paraId="242CAB3A" w14:textId="645528B5" w:rsidR="00685BC8" w:rsidRPr="00CA70A1" w:rsidRDefault="00685BC8" w:rsidP="00685BC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книжные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шкафы</w:t>
            </w:r>
            <w:proofErr w:type="spellEnd"/>
          </w:p>
        </w:tc>
        <w:tc>
          <w:tcPr>
            <w:tcW w:w="982" w:type="dxa"/>
            <w:vAlign w:val="center"/>
          </w:tcPr>
          <w:p w14:paraId="60B192C1" w14:textId="3207A470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Объем</w:t>
            </w:r>
          </w:p>
        </w:tc>
        <w:tc>
          <w:tcPr>
            <w:tcW w:w="3853" w:type="dxa"/>
            <w:vAlign w:val="center"/>
          </w:tcPr>
          <w:p w14:paraId="1757E948" w14:textId="6A3C19C0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Весь книжный шкаф (кроме задней стенки) должен быть изготовлен из ламинированного ПТС толщиной 18 мм, цвет должен быть согласован с заказчиком, внешние размеры 820х410х2000 мм (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ДхШхВ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). В книжном шкафу 5 полок высотой 400 мм, из которых 3 сверху закрыты двухстворчатыми дверцами из обработанного кромки, запеченного белого прозрачного стекла толщиной 5-6 мм, каждая с 3 петлями, а нижние 2 - двухстворчатые дверцы из ламинированного ПТС толщиной 18 мм, каждая с 2 петлями. Все двери должны иметь металлические ручки. Полки изготавливаются из ламинированной ПТС толщиной 18 мм, края рабочей поверхности окантовываются пластиковой кромкой (ПВХ) толщиной 0,8-1 мм, края нерабочей поверхности окантовываются пластиковой кромкой (ПВХ) толщиной 0,4-1,0 мм. Рабочая поверхность должна быть матовой, светлого цвета (кроме белого). Все соединения должны быть выполнены с помощью скрытых креплений. Задняя часть книжного шкафа должна быть изготовлена из ламинированной древесноволокнистой плиты (ДФП) толщиной 4 мм и того же цвета, что и ПТС. Книжный шкаф должен иметь по всему периметру каркасные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ножки. Внешние размеры прямоугольной опоры, которая служит ножками, составляют 800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380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100 мм (Д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Ш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В), а на торцах краев той части, которая касается пола, должны быть прикреплены темные пластиковые накладки с толщиной стенки не менее 8 мм. Гарантийный срок на указанный товар составляет 365 дней, исчисляемых со дня, следующего за днем приемки товара Покупателем.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br/>
              <w:t xml:space="preserve">Допустимое отклонение размеров указанных товаров составляет ±3%. Товар должен быть новым, неиспользованным. Транспортировка, разгрузка, монтаж и сборка осуществляются Поставщиком. Перед доставкой образец представляемого товара должен быть согласован с Заказчиком.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Дата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поставки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должна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быть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согласована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Заказчиком</w:t>
            </w:r>
            <w:proofErr w:type="spellEnd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53" w:type="dxa"/>
            <w:vAlign w:val="center"/>
          </w:tcPr>
          <w:p w14:paraId="229D299A" w14:textId="1EB4DC61" w:rsidR="00685BC8" w:rsidRPr="00CA70A1" w:rsidRDefault="00685BC8" w:rsidP="00685BC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ГНКО «Музей дружбы армянского и русского народов», К. Абовян, пл. </w:t>
            </w:r>
            <w:proofErr w:type="spellStart"/>
            <w:r w:rsidRPr="00CA70A1">
              <w:rPr>
                <w:rFonts w:ascii="GHEA Grapalat" w:hAnsi="GHEA Grapalat"/>
                <w:sz w:val="16"/>
                <w:szCs w:val="16"/>
              </w:rPr>
              <w:t>Барекамутяна</w:t>
            </w:r>
            <w:proofErr w:type="spellEnd"/>
            <w:r w:rsidRPr="00CA70A1">
              <w:rPr>
                <w:rFonts w:ascii="GHEA Grapalat" w:hAnsi="GHEA Grapalat"/>
                <w:sz w:val="16"/>
                <w:szCs w:val="16"/>
              </w:rPr>
              <w:t>, 5</w:t>
            </w:r>
          </w:p>
        </w:tc>
        <w:tc>
          <w:tcPr>
            <w:tcW w:w="733" w:type="dxa"/>
            <w:vAlign w:val="center"/>
          </w:tcPr>
          <w:p w14:paraId="0251C680" w14:textId="1B7731DC" w:rsidR="00685BC8" w:rsidRPr="00CA70A1" w:rsidRDefault="00685BC8" w:rsidP="00685B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671" w:type="dxa"/>
            <w:vAlign w:val="center"/>
          </w:tcPr>
          <w:p w14:paraId="1638CFE7" w14:textId="46C07660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 .</w:t>
            </w:r>
          </w:p>
        </w:tc>
        <w:tc>
          <w:tcPr>
            <w:tcW w:w="864" w:type="dxa"/>
          </w:tcPr>
          <w:p w14:paraId="1C8C9BA0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593B1746" w14:textId="77777777" w:rsidR="00685BC8" w:rsidRPr="00CA70A1" w:rsidRDefault="00685BC8" w:rsidP="00685BC8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CF6391" w:rsidRPr="00CA70A1" w14:paraId="6D842224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45ECC0CE" w14:textId="759BB029" w:rsidR="00CF6391" w:rsidRPr="00CA70A1" w:rsidRDefault="00CF6391" w:rsidP="00CF6391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14</w:t>
            </w:r>
          </w:p>
        </w:tc>
        <w:tc>
          <w:tcPr>
            <w:tcW w:w="1520" w:type="dxa"/>
            <w:vAlign w:val="center"/>
          </w:tcPr>
          <w:p w14:paraId="26AD7814" w14:textId="77777777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Arial"/>
                <w:sz w:val="16"/>
                <w:szCs w:val="16"/>
              </w:rPr>
              <w:t>44481210/501</w:t>
            </w:r>
          </w:p>
        </w:tc>
        <w:tc>
          <w:tcPr>
            <w:tcW w:w="1952" w:type="dxa"/>
            <w:vAlign w:val="center"/>
          </w:tcPr>
          <w:p w14:paraId="67E4578D" w14:textId="77777777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система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пожарной</w:t>
            </w:r>
            <w:proofErr w:type="spellEnd"/>
            <w:r w:rsidRPr="00CA70A1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A70A1">
              <w:rPr>
                <w:rFonts w:ascii="GHEA Grapalat" w:hAnsi="GHEA Grapalat" w:cs="Arial"/>
                <w:sz w:val="16"/>
                <w:szCs w:val="16"/>
              </w:rPr>
              <w:t>сигнализации</w:t>
            </w:r>
            <w:proofErr w:type="spellEnd"/>
          </w:p>
        </w:tc>
        <w:tc>
          <w:tcPr>
            <w:tcW w:w="982" w:type="dxa"/>
            <w:vAlign w:val="center"/>
          </w:tcPr>
          <w:p w14:paraId="3DFFB695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персонал</w:t>
            </w:r>
            <w:proofErr w:type="spellEnd"/>
          </w:p>
        </w:tc>
        <w:tc>
          <w:tcPr>
            <w:tcW w:w="3853" w:type="dxa"/>
            <w:vAlign w:val="center"/>
          </w:tcPr>
          <w:p w14:paraId="160C3D5C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Система противопожарной защиты Дома-музея Арама Хачатуряна состоит из приемно-контрольного и пожарного прибора, индукционной панели, дымового извещателя, пожарного извещателя, пожарного светозвукового оповещателя, дымового радиационного извещателя, стабильного, бесперебойного источника питания для приборов охранной и пожарной сигнализации, аккумуляторной батареи, огнестойкого кабеля. Указанная продукция должна соответствовать прилагаемому техническому заданию-1. При необходимости Поставщик обязан за свой счет и своими силами предусмотреть дополнительные устройства, оборудование, детали и принадлежности, не указанные в техническом задании-1 для эксплуатации данной системы. Гарантийные сроки на продукцию, указанные в спецификации, составляют не менее 1 года. Продукция, указанная в спецификации, должна быть новой, неиспользованной. Транспортировку, разгрузку, установку, сборку, программирование, тестирование, эксплуатацию системы, а также др. Поставщик также обязан поручить выполнение работ соответствующему специалисту. Устройства, оборудование, детали и принадлежности, входящие в систему (включая используемые в них технологии), должны быть совместимы друг с другом. Размещение продукции и электропроводки должно быть согласовано с Покупателем с учетом специфики помещения. Участник может увидеть и ознакомиться с возможными вариантами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lastRenderedPageBreak/>
              <w:t xml:space="preserve">компоновки и электропроводки на месте.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Включая:</w:t>
            </w:r>
          </w:p>
          <w:p w14:paraId="6E9AB3FB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Прибор приемно-контрольный и управления пожаротушением Прибор приемно-контрольный и управления пожаротушением для использования в адресных системах охранно-пожарной сигнализации,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максимальное количество адресных приборов, подключаемых к одному адресному шлейфу связи до 250 включительно - максимальное количество зон прибора, не более 500 - длина адресного шлейфа связи, не более 3000 м - напряжение на выходных клеммах адресного шлейфа связи: 24-36 В - габаритные размеры прибора, не более 200х160х50 мм +- 20% - масса, не более 1 кг - диапазон рабочих температур от 0 до +55°С - 1 шт.</w:t>
            </w:r>
          </w:p>
          <w:p w14:paraId="3FF7A1EA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14:paraId="1A0B600F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Индукционная панель, Индукционная панель предназначена только для отображения групп зон и исполнительных устройств адресной системы пожарной сигнализации и пожаротушения на встроенном светодиодном табло.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напряжение питания 10-28 В - потребляемая мощность, не более 7 Вт - количество светодиодных индикаторов зон управления и приборов на странице: 50 - количество страниц: не менее 5 - максимальное количество контролируемых зон и оборудования: не менее 250 - количество светодиодных индикаторов состояния системы: не менее 6 - количество внешних интерфейсов обмена и программирования: типа RS-485 - 1, типа USB - 1 - длина кабеля: до интерфейса RS485: не более 1000 м, до интерфейса USB: не более 3 м - габаритные размеры модуля: 200х160х50 мм +- 20%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масса: не более 1 кг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диапазон рабочих температур от -5 до +55°С - 1 шт.</w:t>
            </w:r>
          </w:p>
          <w:p w14:paraId="4170CEF4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Извещатель дымовой, Извещатель дымовой: оптико-электронный адресно-аналоговый, предназначен для обнаружения возгораний, сопровождающихся слабым дымом, и передачи сигнала «Пожар».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Питание: от адресного шлейфа связи 24-36 В. Чувствительность: 0,05-0,20 дБ/м. Извещатель сохраняет работоспособность при последующем воздействии воздушного потока скоростью до 10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м/с включительно, фоновой засветке от искусственных или естественных источников освещения до 12 000 люкс включительно. Частота мигания датчика освещенности в дежурном режиме/режиме «Пожар» до 0,2 Гц/2 Гц включительно. Габаритные размеры датчика с гнездом Ø93×44 мм +- 15%. Масса с розеткой не более 120 г. Диапазон рабочих температур: от -30 до + 55°С включительно. Средний расчетный срок службы, не менее 10 лет (не входит в гарантийный срок) - 1 шт.</w:t>
            </w:r>
          </w:p>
          <w:p w14:paraId="1FC046A0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Датчик пожарный, Пожарный датчик, для ручной активации сигнала «пожар» в адресных, ручных пожарных и охранных системах сигнализации.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Питание: от адресного шлейфа связи - Ток потребления датчика от адресного шлейфа связи, не более 0,22 мА - Наличие встроенного изолятора: нет - Срабатывание при нажатии на кнопку с усилием не менее 25 Н - Степень защиты корпуса не менее IP41 - Масса: не более 100 г, - Ширина: не более 86 мм +- 20%, - Высота: не более 88 мм +- 20%, - Глубина: не более 45 мм +- 20%, - Средний установленный срок службы, не менее 10 лет (не входит в гарантийный срок) - Диапазон рабочих температур: от -25 до +55°С включительно – 8 шт. Сирена пожарная, Сирена пожарная для подачи звуковых и световых сигналов тревоги в системах охранно-пожарной сигнализации/ Сирена звукосветовая адресная- Питание: от адресного шлейфа связи- Потребляемый ток от адресного шлейфа связи, не более 2,7 мА-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Цвет: белый/красный-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Уровень звукового давления сирены на расстоянии (1±0,05) м, не менее 85 дБ,- Степень защиты корпуса: не менее IP41- Масса: не более 200 г,- Ширина: не более 85 мм +- 20%,- Высота: не более 86 мм +- 20%,- Глубина: не более 44 мм +- 20%,- Средний установленный срок службы, не менее 10 лет (не входит в гарантийный срок)- Диапазон рабочих температур: от -25 до +55°С включительно – 6 шт.</w:t>
            </w:r>
          </w:p>
          <w:p w14:paraId="2E6235C1" w14:textId="77777777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8B4E77C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Извещатель дымовой радиационный адресный Извещатель дымовой радиационный адресный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Питание: от адресного шлейфа связи - Ток потребления от адресного шлейфа связи, не более 0,8 мА - Ток потребления датчика в режиме регулирования, не более 5 мА - Максимальная контролируемая площадь: не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менее 900 м2 - Степень защиты корпуса: не менее IP41 - Масса: не более 0,6 кг - Ширина: не более 160 мм +- 20%, - Высота: не более 96 мм +- 20%, - Глубина: не более 100 мм +- 20%, - Габаритные размеры отражателя: (ВхШхГ) 100х100х10 мм +- 20%, - Средний установленный срок службы, не менее 10 лет (не входит в гарантийный срок) - Диапазон рабочих температур: от -25 до +55°С включительно - 2 шт.</w:t>
            </w:r>
          </w:p>
          <w:p w14:paraId="1F2146A2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Стабильное, бесперебойное электропитание приборов охранно-пожарной сигнализации Стабильное, бесперебойное электропитание приборов охранно-пожарной сигнализации постоянным напряжением не менее 12 В.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Входное напряжение сети 220 В +-10 В - Номинальный потребляемый ток до 3,5 А включительно - Максимальный кратковременный ток нагрузки не менее 4 А (15 минут) Выходное постоянное напряжение - при работе от сети 13,3-13,8 В - при работе от аккумуляторной батареи 9,4-13,5 В - Напряжение отключения аккумуляторной батареи при защите от глубокого разряда - не менее 10,1 В - Собственное потребление источника от аккумуляторной батареи в режиме резервирования не более 30 мА - Потребление источника в режиме защиты аккумуляторной батареи от глубокого разряда - не более 10 мА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- Суммарная емкость нагрузки не более 3300 мкФ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- - Мощность, потребляемая переменным током не более 80 Вт - Диапазон рабочих температур: от -25 до +55°С включительно - Рассчитано на непрерывную работу в течение не менее 40 000 ч - Средний назначенный срок службы, не менее 10 лет (не входит в гарантийный срок) - 1 шт.</w:t>
            </w:r>
          </w:p>
          <w:p w14:paraId="5A9F6C5F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Аккумуляторная батарея, АКБ не менее 7А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Напряжение: – 12В Срок службы: рассчитан не менее чем на 3 года (не входит в гарантийный срок) Номинальная емкость (25°С) - не менее 20 часов разряда 7 А/ч Внутреннее сопротивление полностью заряженной батареи (25°С) - не менее 30 ммК Саморазряд: не более 3% емкости в месяц при температуре 25°С - 2 шт</w:t>
            </w:r>
          </w:p>
          <w:p w14:paraId="310D6935" w14:textId="77777777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Огнестойкий кабель, Огнестойкий кабель </w:t>
            </w: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Диаметр: 0,8 мм Длина: – 200 м Количество жил: - 2 Конструкция - сплошная Сечение жилы: 0,5 мм² Тип оболочки - FRLS – 1500 м</w:t>
            </w:r>
          </w:p>
        </w:tc>
        <w:tc>
          <w:tcPr>
            <w:tcW w:w="1353" w:type="dxa"/>
            <w:vAlign w:val="center"/>
          </w:tcPr>
          <w:p w14:paraId="6A89D0EC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lastRenderedPageBreak/>
              <w:t>"Арам"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Хачатурян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"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дом 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>музей"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A70A1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ГНКО, г. Ереван Заробян </w:t>
            </w:r>
            <w:r w:rsidRPr="00CA70A1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733" w:type="dxa"/>
            <w:vAlign w:val="center"/>
          </w:tcPr>
          <w:p w14:paraId="4420D031" w14:textId="77777777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71" w:type="dxa"/>
            <w:vAlign w:val="center"/>
          </w:tcPr>
          <w:p w14:paraId="39DFB534" w14:textId="7E8C10E8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в течение 20 календарных </w:t>
            </w:r>
            <w:r w:rsidRPr="00CA70A1"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  <w:t>дней со дня вступления в силу заключенного между сторонами договора.</w:t>
            </w:r>
          </w:p>
        </w:tc>
        <w:tc>
          <w:tcPr>
            <w:tcW w:w="864" w:type="dxa"/>
          </w:tcPr>
          <w:p w14:paraId="563757B8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42D00CB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CF6391" w:rsidRPr="00CA70A1" w14:paraId="2D5E6100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11D0D773" w14:textId="455BB4FD" w:rsidR="00CF6391" w:rsidRPr="00CA70A1" w:rsidRDefault="00CF6391" w:rsidP="00CF6391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20" w:type="dxa"/>
            <w:vAlign w:val="center"/>
          </w:tcPr>
          <w:p w14:paraId="13E614BF" w14:textId="77777777" w:rsidR="00CF6391" w:rsidRPr="00CA70A1" w:rsidRDefault="00CF6391" w:rsidP="00CF639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 w:cs="Arial"/>
                <w:sz w:val="16"/>
                <w:szCs w:val="16"/>
              </w:rPr>
              <w:t>39111230/501</w:t>
            </w:r>
          </w:p>
        </w:tc>
        <w:tc>
          <w:tcPr>
            <w:tcW w:w="1952" w:type="dxa"/>
            <w:vAlign w:val="center"/>
          </w:tcPr>
          <w:p w14:paraId="7CB69F2D" w14:textId="489E9B1E" w:rsidR="00CF6391" w:rsidRPr="00CA70A1" w:rsidRDefault="00CF6391" w:rsidP="00CF639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14:paraId="05057F9B" w14:textId="1DE08016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53" w:type="dxa"/>
            <w:vAlign w:val="center"/>
          </w:tcPr>
          <w:p w14:paraId="3EFD1355" w14:textId="49DF7D8E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3" w:type="dxa"/>
            <w:vAlign w:val="center"/>
          </w:tcPr>
          <w:p w14:paraId="0DDB7C4C" w14:textId="38B66F7A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33" w:type="dxa"/>
            <w:vAlign w:val="center"/>
          </w:tcPr>
          <w:p w14:paraId="383C2FF9" w14:textId="01F1EA4E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1" w:type="dxa"/>
            <w:vAlign w:val="center"/>
          </w:tcPr>
          <w:p w14:paraId="78093E6B" w14:textId="23229D1B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864" w:type="dxa"/>
          </w:tcPr>
          <w:p w14:paraId="15AC7C58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152AFDFC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CF6391" w:rsidRPr="00CA70A1" w14:paraId="521192FB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18BBF62C" w14:textId="7C92E9D9" w:rsidR="00CF6391" w:rsidRPr="00CA70A1" w:rsidRDefault="00CF6391" w:rsidP="00CF6391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0" w:type="dxa"/>
            <w:vAlign w:val="center"/>
          </w:tcPr>
          <w:p w14:paraId="7DDFC029" w14:textId="77777777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70A1">
              <w:rPr>
                <w:rFonts w:ascii="GHEA Grapalat" w:hAnsi="GHEA Grapalat" w:cs="Arial"/>
                <w:sz w:val="16"/>
                <w:szCs w:val="16"/>
              </w:rPr>
              <w:t>39111230/502</w:t>
            </w:r>
          </w:p>
        </w:tc>
        <w:tc>
          <w:tcPr>
            <w:tcW w:w="1952" w:type="dxa"/>
            <w:vAlign w:val="center"/>
          </w:tcPr>
          <w:p w14:paraId="0BDBDE5B" w14:textId="74AA8792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14:paraId="0CEE0D79" w14:textId="27DA16D4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53" w:type="dxa"/>
            <w:vAlign w:val="center"/>
          </w:tcPr>
          <w:p w14:paraId="5EF5E7E5" w14:textId="77777777" w:rsidR="00CF6391" w:rsidRPr="00CA70A1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3" w:type="dxa"/>
            <w:vAlign w:val="center"/>
          </w:tcPr>
          <w:p w14:paraId="1ACE1249" w14:textId="05C313C5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33" w:type="dxa"/>
            <w:vAlign w:val="center"/>
          </w:tcPr>
          <w:p w14:paraId="6EA0490B" w14:textId="4468DBBF" w:rsidR="00CF6391" w:rsidRPr="00CA70A1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71" w:type="dxa"/>
            <w:vAlign w:val="center"/>
          </w:tcPr>
          <w:p w14:paraId="161F12A0" w14:textId="07B1A08C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64" w:type="dxa"/>
          </w:tcPr>
          <w:p w14:paraId="411A3FB1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70A52A7" w14:textId="77777777" w:rsidR="00CF6391" w:rsidRPr="00CA70A1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  <w:tr w:rsidR="00CF6391" w:rsidRPr="00872BEA" w14:paraId="5049BAAE" w14:textId="77777777" w:rsidTr="002A6A48">
        <w:trPr>
          <w:trHeight w:val="246"/>
        </w:trPr>
        <w:tc>
          <w:tcPr>
            <w:tcW w:w="1622" w:type="dxa"/>
            <w:vAlign w:val="center"/>
          </w:tcPr>
          <w:p w14:paraId="3C3CB58C" w14:textId="7E4C0E68" w:rsidR="00CF6391" w:rsidRPr="00CA70A1" w:rsidRDefault="00CF6391" w:rsidP="00CF6391">
            <w:pPr>
              <w:ind w:left="36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70A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13</w:t>
            </w:r>
          </w:p>
        </w:tc>
        <w:tc>
          <w:tcPr>
            <w:tcW w:w="1520" w:type="dxa"/>
            <w:vAlign w:val="center"/>
          </w:tcPr>
          <w:p w14:paraId="000D7D5A" w14:textId="77777777" w:rsidR="00CF6391" w:rsidRPr="00144380" w:rsidRDefault="00CF6391" w:rsidP="00CF639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A70A1">
              <w:rPr>
                <w:rFonts w:ascii="GHEA Grapalat" w:hAnsi="GHEA Grapalat" w:cs="Arial"/>
                <w:sz w:val="16"/>
                <w:szCs w:val="16"/>
              </w:rPr>
              <w:t>39121520/501</w:t>
            </w:r>
          </w:p>
        </w:tc>
        <w:tc>
          <w:tcPr>
            <w:tcW w:w="1952" w:type="dxa"/>
            <w:vAlign w:val="center"/>
          </w:tcPr>
          <w:p w14:paraId="208E8FBB" w14:textId="33F1CC81" w:rsidR="00CF6391" w:rsidRPr="00144380" w:rsidRDefault="00CF6391" w:rsidP="00CF6391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982" w:type="dxa"/>
            <w:vAlign w:val="center"/>
          </w:tcPr>
          <w:p w14:paraId="182CCEF5" w14:textId="178066BB" w:rsidR="00CF6391" w:rsidRPr="00144380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853" w:type="dxa"/>
            <w:vAlign w:val="center"/>
          </w:tcPr>
          <w:p w14:paraId="0A0C3BD6" w14:textId="17B8617B" w:rsidR="00CF6391" w:rsidRPr="00144380" w:rsidRDefault="00CF6391" w:rsidP="00CF639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353" w:type="dxa"/>
            <w:vAlign w:val="center"/>
          </w:tcPr>
          <w:p w14:paraId="12604860" w14:textId="4BEB2A08" w:rsidR="00CF6391" w:rsidRPr="00144380" w:rsidRDefault="00CF6391" w:rsidP="00CF63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33" w:type="dxa"/>
            <w:vAlign w:val="center"/>
          </w:tcPr>
          <w:p w14:paraId="12C5573B" w14:textId="5DDEEB06" w:rsidR="00CF6391" w:rsidRPr="00144380" w:rsidRDefault="00CF6391" w:rsidP="00CF6391">
            <w:pPr>
              <w:jc w:val="center"/>
              <w:rPr>
                <w:rFonts w:ascii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1671" w:type="dxa"/>
            <w:vAlign w:val="center"/>
          </w:tcPr>
          <w:p w14:paraId="37B0296F" w14:textId="4D1FF3F5" w:rsidR="00CF6391" w:rsidRPr="0096303D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864" w:type="dxa"/>
          </w:tcPr>
          <w:p w14:paraId="7C32473C" w14:textId="77777777" w:rsidR="00CF6391" w:rsidRPr="0096303D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1127" w:type="dxa"/>
          </w:tcPr>
          <w:p w14:paraId="2FE3C6AD" w14:textId="77777777" w:rsidR="00CF6391" w:rsidRPr="0096303D" w:rsidRDefault="00CF6391" w:rsidP="00CF6391">
            <w:pPr>
              <w:spacing w:after="160" w:line="259" w:lineRule="auto"/>
              <w:rPr>
                <w:rFonts w:ascii="GHEA Grapalat" w:hAnsi="GHEA Grapalat"/>
                <w:i/>
                <w:iCs/>
                <w:sz w:val="16"/>
                <w:szCs w:val="16"/>
                <w:lang w:val="ru-RU"/>
              </w:rPr>
            </w:pPr>
          </w:p>
        </w:tc>
      </w:tr>
    </w:tbl>
    <w:p w14:paraId="1E45F839" w14:textId="77777777" w:rsidR="0096303D" w:rsidRPr="00342741" w:rsidRDefault="0096303D" w:rsidP="0096303D">
      <w:pPr>
        <w:rPr>
          <w:lang w:val="ru-RU"/>
        </w:rPr>
      </w:pPr>
    </w:p>
    <w:p w14:paraId="1659E75D" w14:textId="77777777" w:rsidR="0096303D" w:rsidRPr="00342741" w:rsidRDefault="0096303D">
      <w:pPr>
        <w:rPr>
          <w:lang w:val="ru-RU"/>
        </w:rPr>
      </w:pPr>
    </w:p>
    <w:sectPr w:rsidR="0096303D" w:rsidRPr="00342741" w:rsidSect="005247C7">
      <w:pgSz w:w="16838" w:h="11906" w:orient="landscape" w:code="9"/>
      <w:pgMar w:top="720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1D4"/>
    <w:multiLevelType w:val="hybridMultilevel"/>
    <w:tmpl w:val="76365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76A46"/>
    <w:multiLevelType w:val="hybridMultilevel"/>
    <w:tmpl w:val="76365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F026D"/>
    <w:multiLevelType w:val="hybridMultilevel"/>
    <w:tmpl w:val="76122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DB"/>
    <w:rsid w:val="00043B0D"/>
    <w:rsid w:val="0008686A"/>
    <w:rsid w:val="000B1C51"/>
    <w:rsid w:val="000C35C8"/>
    <w:rsid w:val="000F7FE5"/>
    <w:rsid w:val="001301EE"/>
    <w:rsid w:val="00144380"/>
    <w:rsid w:val="001F0CFB"/>
    <w:rsid w:val="0025150E"/>
    <w:rsid w:val="002871CA"/>
    <w:rsid w:val="00294CA2"/>
    <w:rsid w:val="002A6A48"/>
    <w:rsid w:val="002B4C87"/>
    <w:rsid w:val="002F6DA0"/>
    <w:rsid w:val="00342741"/>
    <w:rsid w:val="003871B2"/>
    <w:rsid w:val="003D6373"/>
    <w:rsid w:val="004019ED"/>
    <w:rsid w:val="0041782D"/>
    <w:rsid w:val="004326CD"/>
    <w:rsid w:val="00513AD5"/>
    <w:rsid w:val="005247C7"/>
    <w:rsid w:val="00582E54"/>
    <w:rsid w:val="005C6DF9"/>
    <w:rsid w:val="00642F72"/>
    <w:rsid w:val="00685BC8"/>
    <w:rsid w:val="006A2690"/>
    <w:rsid w:val="007647C7"/>
    <w:rsid w:val="007A34DC"/>
    <w:rsid w:val="00816BF5"/>
    <w:rsid w:val="00816D34"/>
    <w:rsid w:val="00872BEA"/>
    <w:rsid w:val="00886E81"/>
    <w:rsid w:val="008D44E1"/>
    <w:rsid w:val="008F2E68"/>
    <w:rsid w:val="0091202D"/>
    <w:rsid w:val="009225BA"/>
    <w:rsid w:val="0096303D"/>
    <w:rsid w:val="00963A2E"/>
    <w:rsid w:val="009E7C83"/>
    <w:rsid w:val="009E7F67"/>
    <w:rsid w:val="009F2BE0"/>
    <w:rsid w:val="00A03EEC"/>
    <w:rsid w:val="00A24433"/>
    <w:rsid w:val="00A422A8"/>
    <w:rsid w:val="00A46E10"/>
    <w:rsid w:val="00B5290D"/>
    <w:rsid w:val="00C0210E"/>
    <w:rsid w:val="00C3568D"/>
    <w:rsid w:val="00C677D5"/>
    <w:rsid w:val="00CA70A1"/>
    <w:rsid w:val="00CC259B"/>
    <w:rsid w:val="00CF6391"/>
    <w:rsid w:val="00D025DF"/>
    <w:rsid w:val="00D603EA"/>
    <w:rsid w:val="00D665E2"/>
    <w:rsid w:val="00D96E30"/>
    <w:rsid w:val="00D96FDB"/>
    <w:rsid w:val="00E50F24"/>
    <w:rsid w:val="00E6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D0E4E"/>
  <w15:chartTrackingRefBased/>
  <w15:docId w15:val="{DDC9CAB3-9C9E-45EE-91FC-2A1BEA94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96FDB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96FDB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26</Pages>
  <Words>7269</Words>
  <Characters>41434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2025-04-18T12:47:00Z</dcterms:created>
  <dcterms:modified xsi:type="dcterms:W3CDTF">2025-12-02T18:39:00Z</dcterms:modified>
</cp:coreProperties>
</file>