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лабораторных материалов 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Варданян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лабораторных материалов 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лабораторных материалов 26/8</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лабораторных материалов 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Active Test Strips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Performa  Test Strips N50 pack N50 REF 06454011136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ЛПВП/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ЛПНП/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основного характера(NAOH-D)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Депротеинизирующая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кювет для реакции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Стержни для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Экспресс-тест-полоски для диагностики гриппа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Д-димера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коагулометра и магнит 350х2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Коагулометр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дифференциального определения антител класса IgG к ВИЧ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Качественное определение параметра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(Экспресс-тест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NaCi 3,6мл (синный):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LiHe, 2мл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тропонина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Active Test Strips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актив для измерения уровня глюкозы в крови, коробка содержит 50 тестов. Предназначен для закрытой системы. Метод измерения: электрохимический. Минимальный диапазон измерений: 1,1 ммоль / л -33,3 ммоль / л. Период измерения не менее 15 сек. Наличие 2/3 срока годности, товарного знака. Условные признаки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Performa  Test Strips N50 pack N50 REF 06454011136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перфома для измерения уровня глюкозы в крови,коробка содержит 50 тестов. Предназначен для закрытой системы. Метод измерения: электрохимический. Минимальный диапазон измерений: 1,1 ммоль / л -33,3 ммоль / л. Период измерения не менее 15 сек. Наличие 2/3 срока годности, товарного знака. Условные признаки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Набор решений ASAT для биохимического анализатора BA88A. Тестовый образец: сыворотка крови (плазма). Количество тестов в одном наборе реагентов (не менее 200 тестов и не более 500 тестов).
В коллекции ASAT должны быть материалы, представленные в руководстве для использования в ее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ALAT для определения ALAT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и не более 500 тестов).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предназначена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определения билирубина (общего) BIL Total для биохимического анализатора BA88A. Метод ферментативного колориметрии. Тестовый образец: сыворотка крови (плазма). Количество тестов в одном наборе реагентов (не менее 200 тестов и не более 300 тестов). Билирубиновая (общая) коллекция должна иметь материалы, указанные в руководстве по ее использованию (например, калибратор, стандартные или другие необходимые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набор для определения глюкозы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Сборник глюкозы должен иметь материалы для использования в его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200 и не более 300).
Коллекция триглицеридов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биохимического анализатора BA88A :: Тестовый образец: сыворотка крови (плазма). Количество тестов в одном наборе реагентов (не менее 200 тестов и не более 300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Высокой плотности  липопротеины HDL для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высокой плотности  липопротеиов HDL  для биохимического анализатора BA88A :: Тестовый образец: сыворотка крови (плазма). Количество тестов в одном наборе реагентов (не менее 100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Низкой плотности  липопротеины LDL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низкой  плотности  липопротеинов LDL  для биохимического анализатора BA88A :: Тестовый образец: сыворотка крови (плазма). Количество тестов в одном наборе реагентов (не менее 100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креатинина для определения креатина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В коллекции креатина должны быть материалы, указанные в руководстве по ее использованию (например, калибратор, стандартные или другие материалы).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3x25мл 50тест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мочи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и не более 500 тестов).
В коллекции должны быть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мочевой кислоты для определения мочевой кислоты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200 тестов и не более 300 тестов).
Для сбора мочевой кислоты должны использоваться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(АСТ)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АLАТ (АLТ)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(АMYL) для анализатора Cobas c-111 формата` 2x100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(BIL-Total)для анализатора Cobas c-111, формат: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для анализатора Cobas c-111. Формат анализа: 2x50 тестов. Образец для анализа: сыворотка крови. Наличие товарного знака. Срок годности — 1/2 от даты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Формат для анализатора Cobas c-111: 4x100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(Cholesterol) для анализатора Cobas c-111 формат: 4x100 тестов. Образец для анализа: сыворотка крови. Наличие логотипа компании. :Условия хранения 2-8 градусов Ð 1/2 срока годности на момент получения,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ЛПВП/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для анализатора Cobas c-111. Формат: 2 x 100. Образец для анализа: сыворотка/плазма крови. Указание бренда обязательно. Условия хранения: от 2 до 8°C. Срок годности: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ЛПНП/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для анализатора Cobas c-111. Формат: 2 x 50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анализатора Cobas c-111. Формат: 4 x 50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 jaffe).для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 Calcium) 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кислота(Uris  Acid)для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(HbA1c)для анализатора Cobas c-111. Формат: 2 x 100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c-111.             Формат: 4 x 12мл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Калибровочный материал для анализатора Cobas c-111.             Формат: 12x 3мл. Образец для анализа: сыворотка/плазма крови. Указание бренда обязательно. Условия хранения: от 2 до 8°C. Срок годности — 1/2 на момент поставки.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Калибратор для липидов для анализатора Cobas c-111 Формат  3 x 1мл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Калибратор для HbA1c для анализатора Cobas c-111 Формат  3 x 1мл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Калибратор для HbA1c для анализатора Cobas c-111 . литр.Указание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основного характера(NAOH-D)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основного характера для анализатора Cobas c-111.  Формат: 4 x 21мл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анализатора Cobas c-111.  Формат: 1000мл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c-111.  Формат: 9x12 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Депротеинизирующая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анализатора Cobas c-111.  Формат: 2x11 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кювет для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анализатора Cobas c-111.  Формат: 1680 кювет. Образец для анализа: сыворотка/плазма крови.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Стержни для 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реагентов для анализатора Cobas c-111.  Формат: 3x2x16. Условия хранения: комнатная температура.Указание бренда обязательно. Срок годности —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1. для анализатора Cobas c-111.  Формат: 1x5мл. Образец для анализа: сыворотка/плазма крови. Условия хранения: от 2 до 8°C.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2. для анализатора Cobas c-111.  Формат: 1x5мл. Образец для анализа: сыворотка/плазма крови. Условия хранения: от 2 до 8°C.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12v/20w ASSY для анализатора Cobas c-111. Условия хранения: комнатная температура.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Экспресс-тест-полоски для диагностики гриппа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быстрой диагностики гриппа А и В. Тест-полоски для быстрой диагностики гриппа А и В с мазком из носа. Формат: 1 тест, 20 тестов в 1 коробке. Каждая тест-полоска в индивидуальной упаковке. Срок годности: 2/3 от даты поставки. Наличие товарного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Д-димера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 232 для количественного определения D-димера. Образец для исследования: цельная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определения антигена коронавируса: срок годности 2/3 на момент поставки, наличие товарного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Скрытая кровь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цвет, размер 200-1000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цвет, размер 0-200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коагулометра и магнит 350х2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Коагулометр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Коагулометр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Коагулометр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(M-52 Diluent 20 L) для Гематологический анализатор mindray BC-5150 .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лизиса(M-52 Diff Lyse 500 мл) для гематологического анализатора mindray BC-5150.Наличие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Lysis  раствор (M-52 LH Lyse Lysis Solution 100 мл)  для гематологического анализатора Mindray BC-5150.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50мл mindray BC-5150 для гематологического анализатора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IgG: Формат: 20 тестов.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Б. Метод: (Стрип).Наличие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Ц. Метод: (Стрип).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дифференциального определения антител класса IgG к ВИЧ 1 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дифференциального определения антител класса IgG к ВИЧ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Качественное определение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10 параметров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11 параметров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RPR (Syphilis RPR). Метод агглютинации. Тестовый образец - сыворотка крови. Количество тестов в одном наборе (не менее 100 тестов и не более 200 тестов). Набор тестов для принятия решения о сифилисе должен иметь материалы, предоставленные в руководстве, для использования в его работе.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(Экспресс-тест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с помощью мазка из носа. Формат: 1 тест, 20 тестов в 1 упаковке. Каждая тест-полоска в отдельной упаковке. В наборе на момент поставки должно быть необходимое количество капельницы, пробирка, 3 вида необходимых растворов. 3 срока годности. Наличие товарного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2мл  (фиалетовый):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геловый   5мл (желтый или красный):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NaCi 3,6мл (синный):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NaCi 3,6мл (синный):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LiHe, 2мл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LIHe 2мл (зеленый): 2/3 срока годности на момент доставки,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21G: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22G: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Тестовый образец - сыворотка крови. Количество тестов в одном наборе составляет не менее 100 тестов и не более 200 тестов.Анализ C-реактивного белка должен иметь материалы для использования в его использовании.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A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AB 5мл.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B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объем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тропонина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 232 для количественного определения тропонина. Образец для исследования: цельная венозная кровь.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