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վիրաբուժական մետաղական  կոնստրուկցիաների ձեռքբերում ՌՀԱԲԿ ԷԱԱՊՁԲ 26/8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ՌՀԱԲԿ ԷԱԱՊՁԲ 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ՌՀԱԲԿ ԷԱԱՊՁԲ 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ՌՈՒԲԻԿ ՀԱՐՈՒԹՅՈՒՆՅԱՆԻ ԱՆՎԱՆ ԱԲՈՎՅԱՆԻ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հարթակ / անրակ, ճաճանչոսկր, ծլիկոսկր, նրբոլոք ։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 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հարթակ / բազկոսկր, ոլոք, կրունկոսկր/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 կոնքի, ազդրոսկրի հարթակներ, ոլոքի և բազկոսկրի ինտրամեդուլյար ձողեր, ազդրոսկրի ինտրամեդուլյար ձողեր,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Իմպլանտները /գործիքները՝ հնարավոր բոլոր չափերով և տեսակներով / ունենան բժշկական պողպատի /չժանգոտող/ կամ տիտանի համաձուլվածք։ Նշված գործիքները և իմպլանտները լիենեն գործարանային արտադրության  և ունենան հաստատված հավաստագիր։ Որակի սերտիֆիկատների առկայություն,օգտագործման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