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ԱԲԿ-ԷԱՃ-ԱՊՁԲ-2026/13</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полотно 3х5,0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вакутейнера,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РОЛЛЕР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трубка для ТУРП, двухбраншевая,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лазерный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TOUR монополярный,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TOUR монополярный, полый, холодный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112мм ЛЕТО8,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аспирационный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аспирационный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дренажная силиконовая TCMD 17мм.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Дорнье лазерный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низкого давления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18G: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№15: Стерильные, одноразовые, изготовлены из нержавеющей стали, Формат: поштучно, срок годности 2/3 на момент поставки, наличие фирменного знака. Условные обозначения - хранить в сухом месте. Формат: поштучно.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N23: Стерильные одноразовые из нержавеющей стали N23: Формат: поштучно, срок годности 2/3 от наличия на момент поставки, наличие фирменного наименования. Условные обозначения - хранить в сухом месте. Формат: поштучно.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24х30: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24х30: Формат: коробка №100, срок годности 2/3 на момент поставки, наличие фирменной маркировки. Условные обозначения: хранить в сухом месте. Чувствительна к синему свету. Формат: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полотно 3х5,0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полотно 3х5,0 м Формат: шт., срок годности на момент доставки, наличие фирменного знака. Условные обозначения - хранить в сухом месте.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вакутейнера,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вакутейнера, стерильная.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 штучный, срок годности на момент доставки 2/3 готовности, наличие фирменного знака. Условные обозначения - бьющийся. Стекло 5 мл. Формат: штучный.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Формат: шт., срок годности 2/3 на момент поставки, наличие фирменного знака. Условные обозначения: хранить в сухом месте.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 кг, срок годности 2/3 на момент поставки, наличие фирменного знака. Условные обозначения – хранить в сухом месте. Формат: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дугообразный, для резектоскопа 26/24 CH, предназначен для имеющегося в клинике резектоскопа GIMMI, который должен быть одобрен фирмой-производителем (по запросу заказчика).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РОЛЛЕР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РОЛЛЕР, для резектоскопа 26/24 CH, предназначен для имеющегося в клинике резектоскопа GIMMI, который должен быть одобрен фирмой-производителем (по запросу заказчика)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РОЛЛЕР, рифленый, биполярный электрод резектоскопа, РОЛЛЕР, для резектоскопа 26/24 ШР, предназначен для имеющегося в клинике резектоскопа GIMMI, который должен быть одобрен фирмой-производителем (по запросу заказчика).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трубка для ТУРП, двухбраншевая,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трубка для ТУРП, двухбраншевая, стерильная.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с пункционной иглой, стерильный. Форма выпуска: поштучно.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стерильный, для тромбэктомии, только надувной.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лазерный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лазерный прожектор диаметром 400/440 полиамид, 2550+127, внешний диаметр 1,25 мм, вес 9,3 г.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TOUR монополярный,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TOUR монополярный, прямой, холодный.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TOUR монополярный, полый, холодный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TOUR монополярный, полый, холодный.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112мм ЛЕТО8,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112мм ЛЕТО8, длина не менее 5 метров.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аспирационный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аспирационный N 16.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аспирационный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аспирационный N 8.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дренажная силиконовая TCMD 17мм.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дренажная силиконовая TCMD 17мм.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волокно для дробления камней. Должно быть совместимо с лазером DORNIER H35 SOLVO для дробления камней, который должен быть одобрен производителем (по запросу заказчика), толщиной 400 мкм, длиной не менее 3 метров, должно быть рассчитано не менее чем на 10 применений.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Дорнье лазерный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волокно для дробления камней. Должно быть совместимо с лазером DORNIER H35 SOLVO для дробления камней, который должен быть одобрен производителем (по запросу заказчика), толщиной 270 мкм, длиной не менее 3 метров, должно быть рассчитано не менее чем на 10 применений.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57х20.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Эсмарха.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низкого давления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низкого давления № 7,5.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18G латексный. Формат: поштучно, срок годности 2/3 от наличия на момент поставки, наличие фирменного наименования: условные обозначения - хранить в сухом месте. С гибким силиконовым или резиновым покрытием. Формат: поштучно.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латекс. Формат-штука, срок годности 2/3 на момент поставки, наличие фирменной маркировки. Условные обозначения - хранить в сухом месте. С гибким силиконовым или резиновым покрытием. Формат-штука.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22G Латекс: Формат: поштучно, срок годности 2/3 от наличия на момент поставки, наличие фирменного наименования: Условные обозначения - хранить в сухом месте. С гибким силиконовым или резиновым покрытием. Формат: поштучно.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латексный. Формат: поштучно, срок годности 2/3 от наличия на момент поставки, наличие фирменного наименования: условные обозначения - хранить в сухом месте. С гибким силиконовым или резиновым покрытием. Формат: поштучно.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18G: Формат: поштучно, срок годности на момент поставки 2/3 готовности, наличие фирменного наименования: Условные обозначения - хранить в сухом месте. Формат: поштучно.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