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03A59" w14:textId="5DCC06AA" w:rsidR="00E11401" w:rsidRPr="009613F5" w:rsidRDefault="00E11401" w:rsidP="009135A6">
      <w:pPr>
        <w:tabs>
          <w:tab w:val="left" w:pos="423"/>
        </w:tabs>
        <w:spacing w:line="276" w:lineRule="auto"/>
        <w:ind w:firstLine="90"/>
        <w:jc w:val="center"/>
        <w:rPr>
          <w:rFonts w:ascii="GHEA Grapalat" w:hAnsi="GHEA Grapalat" w:cs="GHEA Grapalat"/>
          <w:b/>
          <w:bCs/>
          <w:sz w:val="26"/>
          <w:szCs w:val="26"/>
          <w:lang w:val="af-ZA"/>
        </w:rPr>
      </w:pP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Անվտանգության և պահնորդական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es-ES"/>
        </w:rPr>
        <w:t xml:space="preserve">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ծառայություններ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`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ՀՀ ք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.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Երևան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, </w:t>
      </w:r>
      <w:r w:rsidR="000C02E3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Մյասնիկյան 5/1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 xml:space="preserve"> հասցեում գտնվող </w:t>
      </w:r>
      <w:r w:rsidR="000C02E3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ՀՀ հանրային ծառայությունները կարգավորող հանձնաժողով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 xml:space="preserve"> (այսուհետ՝ </w:t>
      </w:r>
      <w:r w:rsidR="00E75FBE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հանձնաժողով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) վարչական շենքի և դրա հարակից տարածքի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es-ES"/>
        </w:rPr>
        <w:t xml:space="preserve">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համար </w:t>
      </w:r>
    </w:p>
    <w:p w14:paraId="01D6C6D8" w14:textId="77777777" w:rsidR="00C04DC5" w:rsidRPr="009613F5" w:rsidRDefault="00C04DC5" w:rsidP="00E11401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sz w:val="22"/>
          <w:szCs w:val="22"/>
          <w:u w:val="single"/>
          <w:lang w:val="af-ZA"/>
        </w:rPr>
      </w:pPr>
    </w:p>
    <w:p w14:paraId="6ABB36A1" w14:textId="0187FCA5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af-ZA"/>
        </w:rPr>
        <w:tab/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Անհրաժեշտ է իրականացնել </w:t>
      </w:r>
      <w:r w:rsidR="00FB564B" w:rsidRPr="009613F5">
        <w:rPr>
          <w:rFonts w:ascii="GHEA Grapalat" w:hAnsi="GHEA Grapalat" w:cs="GHEA Grapalat"/>
          <w:bCs/>
          <w:sz w:val="20"/>
          <w:szCs w:val="20"/>
          <w:lang w:val="hy-AM"/>
        </w:rPr>
        <w:t>Հանձնաժողովին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(Պատվիրատուի) պատկանող 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>2043.81 քառ</w:t>
      </w:r>
      <w:r w:rsidR="00265D4B" w:rsidRPr="009613F5">
        <w:rPr>
          <w:rFonts w:ascii="Cambria Math" w:hAnsi="Cambria Math" w:cs="Cambria Math"/>
          <w:bCs/>
          <w:sz w:val="20"/>
          <w:szCs w:val="20"/>
          <w:lang w:val="hy-AM"/>
        </w:rPr>
        <w:t>․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մետր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մակերեսով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տարածքը (որից 1792</w:t>
      </w:r>
      <w:r w:rsidR="00265D4B" w:rsidRPr="009613F5">
        <w:rPr>
          <w:rFonts w:ascii="Cambria Math" w:hAnsi="Cambria Math" w:cs="Cambria Math"/>
          <w:bCs/>
          <w:sz w:val="20"/>
          <w:szCs w:val="20"/>
          <w:lang w:val="hy-AM"/>
        </w:rPr>
        <w:t>․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>61 քառ</w:t>
      </w:r>
      <w:r w:rsidR="00265D4B" w:rsidRPr="009613F5">
        <w:rPr>
          <w:rFonts w:ascii="Cambria Math" w:hAnsi="Cambria Math" w:cs="Cambria Math"/>
          <w:bCs/>
          <w:sz w:val="20"/>
          <w:szCs w:val="20"/>
          <w:lang w:val="hy-AM"/>
        </w:rPr>
        <w:t>․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մետր մակերեսով 2-րդ մասնաշենքը և 1-ին մասնաշենքի 251</w:t>
      </w:r>
      <w:r w:rsidR="00265D4B" w:rsidRPr="009613F5">
        <w:rPr>
          <w:rFonts w:ascii="Cambria Math" w:hAnsi="Cambria Math" w:cs="Cambria Math"/>
          <w:bCs/>
          <w:sz w:val="20"/>
          <w:szCs w:val="20"/>
          <w:lang w:val="hy-AM"/>
        </w:rPr>
        <w:t>․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>2 քառ</w:t>
      </w:r>
      <w:r w:rsidR="00265D4B" w:rsidRPr="009613F5">
        <w:rPr>
          <w:rFonts w:ascii="Cambria Math" w:hAnsi="Cambria Math" w:cs="Cambria Math"/>
          <w:bCs/>
          <w:sz w:val="20"/>
          <w:szCs w:val="20"/>
          <w:lang w:val="hy-AM"/>
        </w:rPr>
        <w:t>․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մետր մակերեսով 2-րդ հարկը)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ՀՀ ք. Երևան, </w:t>
      </w:r>
      <w:r w:rsidR="000C02E3" w:rsidRPr="009613F5">
        <w:rPr>
          <w:rFonts w:ascii="GHEA Grapalat" w:hAnsi="GHEA Grapalat" w:cs="GHEA Grapalat"/>
          <w:bCs/>
          <w:sz w:val="20"/>
          <w:szCs w:val="20"/>
          <w:lang w:val="hy-AM"/>
        </w:rPr>
        <w:t>Մյասնիկյան 5/1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հասցեի վարչական շենքի, դրա հարակից տարածքի և անցակետի մուտքի-ելքի շուրջօրյա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(24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ժամ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)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հանգստյան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հիշատակի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տոնական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: </w:t>
      </w:r>
    </w:p>
    <w:p w14:paraId="2B2BB793" w14:textId="77777777" w:rsidR="00E11401" w:rsidRPr="009613F5" w:rsidRDefault="00E11401" w:rsidP="009135A6">
      <w:pPr>
        <w:tabs>
          <w:tab w:val="left" w:pos="423"/>
        </w:tabs>
        <w:spacing w:line="276" w:lineRule="auto"/>
        <w:ind w:firstLine="9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Պահնորդական ծառայությունը մատուցվում է Պահնորդների կողմից, ովքեր պետք է առաջնորդվեն «Մասնավոր պահնորդական գործունեության մասին» ՀՀ օրենքով, այլ օրենքներով, ոլորտը կարգավորող այլ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իրավական ակտերով, ինչպես նաև Պատվիրատուի կողմից սահմանված ներքին կանոնակարգով։</w:t>
      </w:r>
    </w:p>
    <w:p w14:paraId="472E4A42" w14:textId="77777777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ունենան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օրենքով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սահմանված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պահնորդական գործունեություն իրականացնելու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որակավորում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(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լիցենզիա),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լինեն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անհրաժեշտ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(կապի միջոցներ, լապտերներ և այլ անհրաժեշտ տեխնիկական միջոցներ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)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55E3A73C" w14:textId="27958096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Քաղաք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Երևան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0C02E3" w:rsidRPr="009613F5">
        <w:rPr>
          <w:rFonts w:ascii="GHEA Grapalat" w:hAnsi="GHEA Grapalat" w:cs="GHEA Grapalat"/>
          <w:sz w:val="20"/>
          <w:szCs w:val="20"/>
          <w:lang w:val="hy-AM"/>
        </w:rPr>
        <w:t>Մյասնիկյան 5/1</w:t>
      </w:r>
      <w:r w:rsidRPr="009613F5">
        <w:rPr>
          <w:rFonts w:ascii="GHEA Grapalat" w:hAnsi="GHEA Grapalat" w:cs="GHEA Grapalat"/>
          <w:b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>հասցեի</w:t>
      </w:r>
      <w:r w:rsidRPr="009613F5">
        <w:rPr>
          <w:rFonts w:ascii="GHEA Grapalat" w:hAnsi="GHEA Grapalat" w:cs="GHEA Grapalat"/>
          <w:bCs/>
          <w:sz w:val="20"/>
          <w:szCs w:val="20"/>
          <w:lang w:val="af-ZA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վարչական </w:t>
      </w:r>
      <w:proofErr w:type="spellStart"/>
      <w:r w:rsidRPr="009613F5">
        <w:rPr>
          <w:rFonts w:ascii="GHEA Grapalat" w:hAnsi="GHEA Grapalat" w:cs="GHEA Grapalat"/>
          <w:bCs/>
          <w:sz w:val="20"/>
          <w:szCs w:val="20"/>
          <w:lang w:val="es-ES"/>
        </w:rPr>
        <w:t>շենք</w:t>
      </w:r>
      <w:proofErr w:type="spellEnd"/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ը, դրա հարակից տարածքը և անցակետի մուտքը-ելքը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պահնորդական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մատուցող կազմակերպությունը (այսուհետ՝ Կատարող)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ի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առնվազն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2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ներկայությամբ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199379CC" w14:textId="4EE4F257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ab/>
        <w:t xml:space="preserve">Անցակետն ունի ծառայողական մուտք` նախատեսված աշխատակիցների և այցելուների համար, ինչպես նաև անցակետին կից դարպասներով </w:t>
      </w:r>
      <w:r w:rsidR="007D0223" w:rsidRPr="009613F5">
        <w:rPr>
          <w:rFonts w:ascii="GHEA Grapalat" w:hAnsi="GHEA Grapalat" w:cs="GHEA Grapalat"/>
          <w:bCs/>
          <w:sz w:val="20"/>
          <w:szCs w:val="20"/>
          <w:lang w:val="hy-AM"/>
        </w:rPr>
        <w:t>և էլեկտրական արգելափակոց</w:t>
      </w:r>
      <w:r w:rsidR="00FA4687" w:rsidRPr="009613F5">
        <w:rPr>
          <w:rFonts w:ascii="GHEA Grapalat" w:hAnsi="GHEA Grapalat" w:cs="GHEA Grapalat"/>
          <w:bCs/>
          <w:sz w:val="20"/>
          <w:szCs w:val="20"/>
          <w:lang w:val="hy-AM"/>
        </w:rPr>
        <w:t>ով</w:t>
      </w:r>
      <w:r w:rsidR="007D0223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մուտք նախատեսված ավտոմեքենաների համար: </w:t>
      </w:r>
    </w:p>
    <w:p w14:paraId="33BABFB1" w14:textId="77777777" w:rsidR="00C04DC5" w:rsidRPr="009613F5" w:rsidRDefault="00C04DC5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49B44826" w14:textId="1E58B2F5" w:rsidR="00E11401" w:rsidRPr="009613F5" w:rsidRDefault="00E11401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sz w:val="21"/>
          <w:szCs w:val="21"/>
          <w:lang w:val="hy-AM"/>
        </w:rPr>
      </w:pPr>
      <w:r w:rsidRPr="009613F5">
        <w:rPr>
          <w:rFonts w:ascii="GHEA Grapalat" w:hAnsi="GHEA Grapalat" w:cs="GHEA Grapalat"/>
          <w:b/>
          <w:bCs/>
          <w:lang w:val="hy-AM"/>
        </w:rPr>
        <w:t>Հերթապահություն իրականացնելու ժամանակահատվածում Կատարողը կազմակերպում և ապահովում</w:t>
      </w:r>
      <w:r w:rsidRPr="009613F5">
        <w:rPr>
          <w:rFonts w:ascii="GHEA Grapalat" w:hAnsi="GHEA Grapalat" w:cs="Calibri"/>
          <w:b/>
          <w:bCs/>
          <w:lang w:val="hy-AM"/>
        </w:rPr>
        <w:t xml:space="preserve"> </w:t>
      </w:r>
      <w:r w:rsidRPr="009613F5">
        <w:rPr>
          <w:rFonts w:ascii="GHEA Grapalat" w:hAnsi="GHEA Grapalat" w:cs="GHEA Grapalat"/>
          <w:b/>
          <w:bCs/>
          <w:lang w:val="hy-AM"/>
        </w:rPr>
        <w:t>է`</w:t>
      </w:r>
    </w:p>
    <w:p w14:paraId="4BD629AF" w14:textId="77777777" w:rsidR="00C04DC5" w:rsidRPr="009613F5" w:rsidRDefault="00C04DC5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</w:p>
    <w:p w14:paraId="2440A6C2" w14:textId="7642ED9A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վարչական շենքի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անցակետի մուտքի-ելքի, </w:t>
      </w:r>
      <w:r w:rsidR="00A729BD" w:rsidRPr="009613F5">
        <w:rPr>
          <w:rFonts w:ascii="GHEA Grapalat" w:hAnsi="GHEA Grapalat" w:cs="GHEA Grapalat"/>
          <w:bCs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տարածքի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հանձնված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ապրանքանյութական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պահպանությունը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F4A28DB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օրենսդրությամբ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սահմանված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պատասխանատվություն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կկրի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նրա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անհրաժեշտ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միջոցառումներ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 ոչ պատշաճ իրականացնելու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հետևանքով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կհասցվի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վստահված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B0E453B" w14:textId="2ED81223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Արտակարգ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րավիճակների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(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հրդեհ, ահաբեկչություն, </w:t>
      </w:r>
      <w:r w:rsidR="00D5427B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բնականոն աշխատանքների խոչընդոտում, պահպանվող տարածքի անվտանգության ապահովման հետ կապված խնդիրներ և այլն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)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իրազեկում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="006C5144" w:rsidRPr="009613F5">
        <w:rPr>
          <w:rFonts w:ascii="GHEA Grapalat" w:hAnsi="GHEA Grapalat" w:cs="GHEA Grapalat"/>
          <w:sz w:val="20"/>
          <w:szCs w:val="20"/>
          <w:lang w:val="hy-AM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ոստիկանությանը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։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ստանալուց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հետո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խմբի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նշված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տարածք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: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Նշված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նպատակով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օգտագործում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տեխնիկական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2D82C2F3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կապված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իրավասու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հանձնարարությունների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հրահանգների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C7DA7F1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Պայմանագրի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ոչ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պատշաճ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չկատարման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անհապաղ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շտկել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առկա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խնդիրը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հակառակ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պահանջով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1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աշխատանքային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օրվա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փոխարինել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իրականացնող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</w:p>
    <w:p w14:paraId="4BA07CD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lastRenderedPageBreak/>
        <w:t>Պահնորդական</w:t>
      </w:r>
      <w:proofErr w:type="spellEnd"/>
      <w:r w:rsidRPr="009613F5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մատուցելիս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կրեն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եղանակային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ամառային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ձմեռային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միասնական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համազգեստ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ունենան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որակավորման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վկայական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, որի կազմակերպումն ու ապահովումը իրականացվում է Կատարողի միջոցներով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66E288C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 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ահնորդին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մշտապես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ժամանակավորապես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փոխարինելիս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պարտավոր է նախապես՝ 1 օր առաջ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համաձայնեցն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BA6A62B" w14:textId="6A9502C8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Պահնորդների հերթափոխման հանձնում-ընդունումը պետք է իրականացվի առանց </w:t>
      </w:r>
      <w:r w:rsidR="000E1398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բնականոն աշխատանքների խոչընդոտման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415B52E7" w14:textId="4477FE50" w:rsidR="00C04DC5" w:rsidRPr="009613F5" w:rsidRDefault="00E11401" w:rsidP="00E77EA3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ամբողջ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շուրջօրյա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հերթապահ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ապահովում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խմբի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ուղեգրումը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տագնապի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վայր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D25E20D" w14:textId="77777777" w:rsidR="00E77EA3" w:rsidRPr="009613F5" w:rsidRDefault="00E77EA3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lang w:val="es-ES"/>
        </w:rPr>
      </w:pPr>
    </w:p>
    <w:p w14:paraId="6C2ACB74" w14:textId="4A641928" w:rsidR="00E11401" w:rsidRPr="009613F5" w:rsidRDefault="00E11401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lang w:val="hy-AM"/>
        </w:rPr>
      </w:pP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Կատարողի</w:t>
      </w:r>
      <w:proofErr w:type="spellEnd"/>
      <w:r w:rsidRPr="009613F5">
        <w:rPr>
          <w:rFonts w:ascii="GHEA Grapalat" w:hAnsi="GHEA Grapalat" w:cs="GHEA Grapalat"/>
          <w:b/>
          <w:bCs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հիմնական</w:t>
      </w:r>
      <w:proofErr w:type="spellEnd"/>
      <w:r w:rsidRPr="009613F5">
        <w:rPr>
          <w:rFonts w:ascii="GHEA Grapalat" w:hAnsi="GHEA Grapalat" w:cs="GHEA Grapalat"/>
          <w:b/>
          <w:bCs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պարտականություններ</w:t>
      </w:r>
      <w:proofErr w:type="spellEnd"/>
      <w:r w:rsidRPr="009613F5">
        <w:rPr>
          <w:rFonts w:ascii="GHEA Grapalat" w:hAnsi="GHEA Grapalat" w:cs="GHEA Grapalat"/>
          <w:b/>
          <w:bCs/>
          <w:lang w:val="hy-AM"/>
        </w:rPr>
        <w:t>ն են.</w:t>
      </w:r>
    </w:p>
    <w:p w14:paraId="56D629FA" w14:textId="77777777" w:rsidR="003258BA" w:rsidRPr="009613F5" w:rsidRDefault="003258BA" w:rsidP="003258BA">
      <w:pPr>
        <w:tabs>
          <w:tab w:val="left" w:pos="423"/>
        </w:tabs>
        <w:spacing w:line="276" w:lineRule="auto"/>
        <w:ind w:firstLine="90"/>
        <w:jc w:val="center"/>
        <w:rPr>
          <w:rFonts w:ascii="GHEA Grapalat" w:hAnsi="GHEA Grapalat" w:cs="GHEA Grapalat"/>
          <w:b/>
          <w:bCs/>
          <w:sz w:val="21"/>
          <w:szCs w:val="21"/>
          <w:lang w:val="hy-AM"/>
        </w:rPr>
      </w:pPr>
    </w:p>
    <w:p w14:paraId="40CC16A1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գույքի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ը՝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գողություններից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կորուստներից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08CF122" w14:textId="26256055" w:rsidR="00E11401" w:rsidRPr="009613F5" w:rsidRDefault="000E1398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 xml:space="preserve"> տարածքում առկա տ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եսահսկման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համակարգեր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>ի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շուրջօրյա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վերահսկողությ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ն</w:t>
      </w:r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 xml:space="preserve"> իրականացումը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6A0B8C9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Այցելուների 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նցագրերի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անցաթղթերի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դուրսգրում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տրամադրում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81DD579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գրանցում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գրանցամատյանում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B936185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 տ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արածք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գործելուց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այցելուների 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նձը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հաստատող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փաստաթղթի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պարտադիր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010E7A3" w14:textId="77777777" w:rsidR="00E11401" w:rsidRPr="009613F5" w:rsidRDefault="00E11401" w:rsidP="006B75AF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Ընդունող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անձնակազմին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տեղեկացում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զեկուցում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ի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վերաբերյալ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, ինչպես նաև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րաժեշտության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հյուրերի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ուղեկցում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3931429" w14:textId="75E0836A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Շ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ուրջօրյա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կանխարգելե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կանխե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կասեցնե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տարածքի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իրավախախտումները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հնարավոր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հակաիրավական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ոտնձգությունները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համանման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երևույթներ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գտնվող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այցելուների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պատշաճ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վարքագիծը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հասարակական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B1FD0EE" w14:textId="357988E3" w:rsidR="00FA4687" w:rsidRPr="009613F5" w:rsidRDefault="00FA4687" w:rsidP="00A42D85">
      <w:pPr>
        <w:pStyle w:val="ListParagraph"/>
        <w:numPr>
          <w:ilvl w:val="0"/>
          <w:numId w:val="1"/>
        </w:numPr>
        <w:tabs>
          <w:tab w:val="left" w:pos="270"/>
        </w:tabs>
        <w:spacing w:line="276" w:lineRule="auto"/>
        <w:ind w:left="270" w:hanging="270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 </w:t>
      </w:r>
      <w:r w:rsidR="007A6D8F" w:rsidRPr="009613F5">
        <w:rPr>
          <w:rFonts w:ascii="GHEA Grapalat" w:hAnsi="GHEA Grapalat" w:cs="GHEA Grapalat"/>
          <w:bCs/>
          <w:sz w:val="20"/>
          <w:szCs w:val="20"/>
          <w:lang w:val="hy-AM"/>
        </w:rPr>
        <w:t>Հ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անձնաժողովի տարածք նախատեսված ավտոմեքենաների մուտք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>ի/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ելք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>ի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proofErr w:type="spellStart"/>
      <w:r w:rsidR="007F1BCF"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="007F1BCF"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էլեկտրական </w:t>
      </w:r>
      <w:r w:rsidR="00A42D85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արգելափակոցի միջոցով ըստ անհրաժեշտության պետք է իրականացվի պահնորդների կողմից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: </w:t>
      </w:r>
    </w:p>
    <w:p w14:paraId="0C79285D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ավտոմեքենաների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գրանցա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հաշվառման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F0E257E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տագնապային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համակարգի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ակտիվացման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իրականացնել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ուղղված գործողություններ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CC124F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Ոչ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արգել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պահպանվող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8B421E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Ոչ լ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ավտոմեքենաների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գրանցա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հաշվառման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1854C4C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 տ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անընդմեջ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շրջայցերի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 և դրա վերաբերյալ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րանցամատյաններում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գրառումների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1CCCDFD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կանոնների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2907163D" w14:textId="0C9A3C30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առկա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բոլոր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տեսակի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ակնհայտ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կասկածելի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գործողությունների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առարկաների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վերաբերյալ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անմիջապես զ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եկուց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ումը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վերադասին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և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="00BD5AAB" w:rsidRPr="009613F5">
        <w:rPr>
          <w:rFonts w:ascii="GHEA Grapalat" w:hAnsi="GHEA Grapalat" w:cs="GHEA Grapalat"/>
          <w:sz w:val="20"/>
          <w:szCs w:val="20"/>
          <w:lang w:val="hy-AM"/>
        </w:rPr>
        <w:t>հանձնաժողովին։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</w:p>
    <w:p w14:paraId="0FECE5E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յցելուներ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ի կողմից անվտանգության կանոնների խախտման դեպքում տարածքից հեռացումը:</w:t>
      </w:r>
    </w:p>
    <w:p w14:paraId="0E3C7AD4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Հրդեհավտանգ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ը:</w:t>
      </w:r>
    </w:p>
    <w:p w14:paraId="4140DB6D" w14:textId="5BB39686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(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կոմունալ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վթարի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)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այդ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մասին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անհապաղ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տեղեկացնե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լով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ՆԳՆ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օպերատիվ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կառավարման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կենտրոն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: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Մ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փրկարար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աշխատակիցների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ժամանումը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lastRenderedPageBreak/>
        <w:t>իրավիճակից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ելնելով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հնարավոր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ձեռնարկի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պատճառները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վտանգավոր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հետևանքների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զարգացումը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վերացնելու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անվտանգությունն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ուղղությամբ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:</w:t>
      </w:r>
    </w:p>
    <w:p w14:paraId="702EB83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իրավիճակներում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տարահանման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ան օժանդակումը:</w:t>
      </w:r>
    </w:p>
    <w:p w14:paraId="4B5E0B18" w14:textId="6ADFACF5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Օրվա ընթացքում ոչ աշխատանքային ժամերին՝ առնվազն 3 անգամ շ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րջայցերի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ը </w:t>
      </w:r>
      <w:r w:rsidR="00B54BD8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տարածքում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արտաքին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պարագծով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1DC6DF5" w14:textId="358D946A" w:rsidR="00E11401" w:rsidRPr="009613F5" w:rsidRDefault="00E11401" w:rsidP="00E11401">
      <w:pPr>
        <w:tabs>
          <w:tab w:val="left" w:pos="423"/>
        </w:tabs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es-ES"/>
        </w:rPr>
        <w:tab/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բոլոր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ներառված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պայմանագրի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գնի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մեջ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իրականացվում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07352D4" w14:textId="77777777" w:rsidR="00E11401" w:rsidRPr="009613F5" w:rsidRDefault="00E11401" w:rsidP="00E11401">
      <w:pPr>
        <w:tabs>
          <w:tab w:val="left" w:pos="380"/>
        </w:tabs>
        <w:spacing w:line="276" w:lineRule="auto"/>
        <w:jc w:val="both"/>
        <w:rPr>
          <w:rFonts w:ascii="GHEA Grapalat" w:hAnsi="GHEA Grapalat" w:cs="GHEA Grapalat"/>
          <w:b/>
          <w:bCs/>
          <w:sz w:val="21"/>
          <w:szCs w:val="21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ab/>
      </w:r>
      <w:proofErr w:type="spellStart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պահանջ</w:t>
      </w:r>
      <w:proofErr w:type="spellEnd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՝</w:t>
      </w:r>
    </w:p>
    <w:p w14:paraId="533D6E8C" w14:textId="51987FD4" w:rsidR="00E11401" w:rsidRPr="009613F5" w:rsidRDefault="00CC508C" w:rsidP="00E11401">
      <w:pPr>
        <w:autoSpaceDE w:val="0"/>
        <w:autoSpaceDN w:val="0"/>
        <w:adjustRightInd w:val="0"/>
        <w:jc w:val="both"/>
        <w:rPr>
          <w:rFonts w:ascii="GHEA Grapalat" w:hAnsi="GHEA Grapalat" w:cs="GHEA Grapalat"/>
          <w:b/>
          <w:bCs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hy-AM"/>
        </w:rPr>
        <w:t xml:space="preserve">   </w:t>
      </w:r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*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Ծառայություն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մատուցող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ընտրված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մասնակիցը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պետք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է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ունենա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ՀՀ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օրենսդրությամբ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սահմանված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պահնորդական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գործունեություն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իրականացնելու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որակավորում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(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լիցենզիա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)։</w:t>
      </w:r>
    </w:p>
    <w:p w14:paraId="2FB5CF29" w14:textId="5CB0B8B8" w:rsidR="009207D1" w:rsidRDefault="00E11401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**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Սույն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տեխնիկական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պայմանների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դրույթներով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չսահմանված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լրացուցիչ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առանձնահատկությունները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իրականացնել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ըստ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պահանջների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համաձայնեցմամբ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:</w:t>
      </w:r>
    </w:p>
    <w:p w14:paraId="0000B90B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1FBA6BC0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03A41647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51CE9DEA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7EFDEE50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6889CC8D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09C660D4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54377CC6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65AA6AE3" w14:textId="0F86D84F" w:rsidR="00D47DBC" w:rsidRDefault="00D47DBC" w:rsidP="00D47DBC">
      <w:pPr>
        <w:ind w:firstLine="90"/>
        <w:jc w:val="center"/>
        <w:rPr>
          <w:rFonts w:ascii="GHEA Grapalat" w:hAnsi="GHEA Grapalat"/>
          <w:b/>
          <w:bCs/>
          <w:lang w:val="es-ES"/>
        </w:rPr>
      </w:pPr>
      <w:proofErr w:type="spellStart"/>
      <w:r w:rsidRPr="00D47DBC">
        <w:rPr>
          <w:rFonts w:ascii="GHEA Grapalat" w:hAnsi="GHEA Grapalat"/>
          <w:b/>
          <w:bCs/>
          <w:lang w:val="es-ES"/>
        </w:rPr>
        <w:t>Обеспечение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безопасности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охраны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административного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здания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Комиссии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регулированию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общественных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услуг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Республики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Армения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далее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–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Комиссия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),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расположенного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адресу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: РА, г.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Ереван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ул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.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Мясникяна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5/1, и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прилегающей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к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нему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территории</w:t>
      </w:r>
      <w:proofErr w:type="spellEnd"/>
      <w:r w:rsidRPr="00D47DBC">
        <w:rPr>
          <w:rFonts w:ascii="GHEA Grapalat" w:hAnsi="GHEA Grapalat"/>
          <w:b/>
          <w:bCs/>
          <w:lang w:val="es-ES"/>
        </w:rPr>
        <w:t>.</w:t>
      </w:r>
    </w:p>
    <w:p w14:paraId="6A8A480D" w14:textId="77777777" w:rsidR="00D47DBC" w:rsidRDefault="00D47DBC" w:rsidP="00D47DBC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1C0E55BD" w14:textId="27E2B950" w:rsidR="00D47DBC" w:rsidRDefault="00D47DBC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D47DBC">
        <w:rPr>
          <w:rFonts w:ascii="GHEA Grapalat" w:hAnsi="GHEA Grapalat"/>
          <w:lang w:val="es-ES"/>
        </w:rPr>
        <w:t>Необходимо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организовать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круглосуточную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охрану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входа</w:t>
      </w:r>
      <w:proofErr w:type="spellEnd"/>
      <w:r w:rsidRPr="00D47DBC">
        <w:rPr>
          <w:rFonts w:ascii="GHEA Grapalat" w:hAnsi="GHEA Grapalat"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lang w:val="es-ES"/>
        </w:rPr>
        <w:t>выхода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административного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здания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по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адресу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Мясникяна</w:t>
      </w:r>
      <w:proofErr w:type="spellEnd"/>
      <w:r w:rsidRPr="00D47DBC">
        <w:rPr>
          <w:rFonts w:ascii="GHEA Grapalat" w:hAnsi="GHEA Grapalat"/>
          <w:lang w:val="es-ES"/>
        </w:rPr>
        <w:t xml:space="preserve"> 5/1, г. </w:t>
      </w:r>
      <w:proofErr w:type="spellStart"/>
      <w:r w:rsidRPr="00D47DBC">
        <w:rPr>
          <w:rFonts w:ascii="GHEA Grapalat" w:hAnsi="GHEA Grapalat"/>
          <w:lang w:val="es-ES"/>
        </w:rPr>
        <w:t>Ереван</w:t>
      </w:r>
      <w:proofErr w:type="spellEnd"/>
      <w:r w:rsidRPr="00D47DBC">
        <w:rPr>
          <w:rFonts w:ascii="GHEA Grapalat" w:hAnsi="GHEA Grapalat"/>
          <w:lang w:val="es-ES"/>
        </w:rPr>
        <w:t xml:space="preserve">, РА, </w:t>
      </w:r>
      <w:proofErr w:type="spellStart"/>
      <w:r w:rsidRPr="00D47DBC">
        <w:rPr>
          <w:rFonts w:ascii="GHEA Grapalat" w:hAnsi="GHEA Grapalat"/>
          <w:lang w:val="es-ES"/>
        </w:rPr>
        <w:t>принадлежащего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Комиссии</w:t>
      </w:r>
      <w:proofErr w:type="spellEnd"/>
      <w:r w:rsidRPr="00D47DBC">
        <w:rPr>
          <w:rFonts w:ascii="GHEA Grapalat" w:hAnsi="GHEA Grapalat"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lang w:val="es-ES"/>
        </w:rPr>
        <w:t>Заказчику</w:t>
      </w:r>
      <w:proofErr w:type="spellEnd"/>
      <w:r w:rsidRPr="00D47DBC">
        <w:rPr>
          <w:rFonts w:ascii="GHEA Grapalat" w:hAnsi="GHEA Grapalat"/>
          <w:lang w:val="es-ES"/>
        </w:rPr>
        <w:t xml:space="preserve">) </w:t>
      </w:r>
      <w:proofErr w:type="spellStart"/>
      <w:r w:rsidRPr="00D47DBC">
        <w:rPr>
          <w:rFonts w:ascii="GHEA Grapalat" w:hAnsi="GHEA Grapalat"/>
          <w:lang w:val="es-ES"/>
        </w:rPr>
        <w:t>площадью</w:t>
      </w:r>
      <w:proofErr w:type="spellEnd"/>
      <w:r w:rsidRPr="00D47DBC">
        <w:rPr>
          <w:rFonts w:ascii="GHEA Grapalat" w:hAnsi="GHEA Grapalat"/>
          <w:lang w:val="es-ES"/>
        </w:rPr>
        <w:t xml:space="preserve"> 2043,81 </w:t>
      </w:r>
      <w:proofErr w:type="spellStart"/>
      <w:r w:rsidRPr="00D47DBC">
        <w:rPr>
          <w:rFonts w:ascii="GHEA Grapalat" w:hAnsi="GHEA Grapalat"/>
          <w:lang w:val="es-ES"/>
        </w:rPr>
        <w:t>кв</w:t>
      </w:r>
      <w:proofErr w:type="spellEnd"/>
      <w:r w:rsidRPr="00D47DBC">
        <w:rPr>
          <w:rFonts w:ascii="GHEA Grapalat" w:hAnsi="GHEA Grapalat"/>
          <w:lang w:val="es-ES"/>
        </w:rPr>
        <w:t>. м (</w:t>
      </w:r>
      <w:proofErr w:type="spellStart"/>
      <w:r w:rsidRPr="00D47DBC">
        <w:rPr>
          <w:rFonts w:ascii="GHEA Grapalat" w:hAnsi="GHEA Grapalat"/>
          <w:lang w:val="es-ES"/>
        </w:rPr>
        <w:t>из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них</w:t>
      </w:r>
      <w:proofErr w:type="spellEnd"/>
      <w:r w:rsidRPr="00D47DBC">
        <w:rPr>
          <w:rFonts w:ascii="GHEA Grapalat" w:hAnsi="GHEA Grapalat"/>
          <w:lang w:val="es-ES"/>
        </w:rPr>
        <w:t xml:space="preserve"> 2-й </w:t>
      </w:r>
      <w:proofErr w:type="spellStart"/>
      <w:r w:rsidRPr="00D47DBC">
        <w:rPr>
          <w:rFonts w:ascii="GHEA Grapalat" w:hAnsi="GHEA Grapalat"/>
          <w:lang w:val="es-ES"/>
        </w:rPr>
        <w:t>корпус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площадью</w:t>
      </w:r>
      <w:proofErr w:type="spellEnd"/>
      <w:r w:rsidRPr="00D47DBC">
        <w:rPr>
          <w:rFonts w:ascii="GHEA Grapalat" w:hAnsi="GHEA Grapalat"/>
          <w:lang w:val="es-ES"/>
        </w:rPr>
        <w:t xml:space="preserve"> 1792,61 </w:t>
      </w:r>
      <w:proofErr w:type="spellStart"/>
      <w:r w:rsidRPr="00D47DBC">
        <w:rPr>
          <w:rFonts w:ascii="GHEA Grapalat" w:hAnsi="GHEA Grapalat"/>
          <w:lang w:val="es-ES"/>
        </w:rPr>
        <w:t>кв</w:t>
      </w:r>
      <w:proofErr w:type="spellEnd"/>
      <w:r w:rsidRPr="00D47DBC">
        <w:rPr>
          <w:rFonts w:ascii="GHEA Grapalat" w:hAnsi="GHEA Grapalat"/>
          <w:lang w:val="es-ES"/>
        </w:rPr>
        <w:t xml:space="preserve">. м и 2-й </w:t>
      </w:r>
      <w:proofErr w:type="spellStart"/>
      <w:r w:rsidRPr="00D47DBC">
        <w:rPr>
          <w:rFonts w:ascii="GHEA Grapalat" w:hAnsi="GHEA Grapalat"/>
          <w:lang w:val="es-ES"/>
        </w:rPr>
        <w:t>этаж</w:t>
      </w:r>
      <w:proofErr w:type="spellEnd"/>
      <w:r w:rsidRPr="00D47DBC">
        <w:rPr>
          <w:rFonts w:ascii="GHEA Grapalat" w:hAnsi="GHEA Grapalat"/>
          <w:lang w:val="es-ES"/>
        </w:rPr>
        <w:t xml:space="preserve"> 1-го </w:t>
      </w:r>
      <w:proofErr w:type="spellStart"/>
      <w:r w:rsidRPr="00D47DBC">
        <w:rPr>
          <w:rFonts w:ascii="GHEA Grapalat" w:hAnsi="GHEA Grapalat"/>
          <w:lang w:val="es-ES"/>
        </w:rPr>
        <w:t>корпуса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площадью</w:t>
      </w:r>
      <w:proofErr w:type="spellEnd"/>
      <w:r w:rsidRPr="00D47DBC">
        <w:rPr>
          <w:rFonts w:ascii="GHEA Grapalat" w:hAnsi="GHEA Grapalat"/>
          <w:lang w:val="es-ES"/>
        </w:rPr>
        <w:t xml:space="preserve"> 251,2 </w:t>
      </w:r>
      <w:proofErr w:type="spellStart"/>
      <w:r w:rsidRPr="00D47DBC">
        <w:rPr>
          <w:rFonts w:ascii="GHEA Grapalat" w:hAnsi="GHEA Grapalat"/>
          <w:lang w:val="es-ES"/>
        </w:rPr>
        <w:t>кв</w:t>
      </w:r>
      <w:proofErr w:type="spellEnd"/>
      <w:r w:rsidRPr="00D47DBC">
        <w:rPr>
          <w:rFonts w:ascii="GHEA Grapalat" w:hAnsi="GHEA Grapalat"/>
          <w:lang w:val="es-ES"/>
        </w:rPr>
        <w:t xml:space="preserve">. м), </w:t>
      </w:r>
      <w:proofErr w:type="spellStart"/>
      <w:r w:rsidRPr="00D47DBC">
        <w:rPr>
          <w:rFonts w:ascii="GHEA Grapalat" w:hAnsi="GHEA Grapalat"/>
          <w:lang w:val="es-ES"/>
        </w:rPr>
        <w:t>прилегающей</w:t>
      </w:r>
      <w:proofErr w:type="spellEnd"/>
      <w:r w:rsidRPr="00D47DBC">
        <w:rPr>
          <w:rFonts w:ascii="GHEA Grapalat" w:hAnsi="GHEA Grapalat"/>
          <w:lang w:val="es-ES"/>
        </w:rPr>
        <w:t xml:space="preserve"> к </w:t>
      </w:r>
      <w:proofErr w:type="spellStart"/>
      <w:r w:rsidRPr="00D47DBC">
        <w:rPr>
          <w:rFonts w:ascii="GHEA Grapalat" w:hAnsi="GHEA Grapalat"/>
          <w:lang w:val="es-ES"/>
        </w:rPr>
        <w:t>нему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территории</w:t>
      </w:r>
      <w:proofErr w:type="spellEnd"/>
      <w:r w:rsidRPr="00D47DBC">
        <w:rPr>
          <w:rFonts w:ascii="GHEA Grapalat" w:hAnsi="GHEA Grapalat"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lang w:val="es-ES"/>
        </w:rPr>
        <w:t>контрольно-пропускного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пункта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без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выходных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памятных</w:t>
      </w:r>
      <w:proofErr w:type="spellEnd"/>
      <w:r w:rsidRPr="00D47DBC">
        <w:rPr>
          <w:rFonts w:ascii="GHEA Grapalat" w:hAnsi="GHEA Grapalat"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lang w:val="es-ES"/>
        </w:rPr>
        <w:t>праздничных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дней</w:t>
      </w:r>
      <w:proofErr w:type="spellEnd"/>
      <w:r w:rsidRPr="00D47DBC">
        <w:rPr>
          <w:rFonts w:ascii="GHEA Grapalat" w:hAnsi="GHEA Grapalat"/>
          <w:lang w:val="es-ES"/>
        </w:rPr>
        <w:t>.</w:t>
      </w:r>
    </w:p>
    <w:p w14:paraId="51B41CEB" w14:textId="77777777" w:rsidR="00D47DBC" w:rsidRPr="00D47DBC" w:rsidRDefault="00D47DBC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D47DBC">
        <w:rPr>
          <w:rFonts w:ascii="GHEA Grapalat" w:hAnsi="GHEA Grapalat"/>
          <w:lang w:val="es-ES"/>
        </w:rPr>
        <w:t>Охранные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услуги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предоставляются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сотрудниками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охраны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которые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обязаны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руководствоваться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Законом</w:t>
      </w:r>
      <w:proofErr w:type="spellEnd"/>
      <w:r w:rsidRPr="00D47DBC">
        <w:rPr>
          <w:rFonts w:ascii="GHEA Grapalat" w:hAnsi="GHEA Grapalat"/>
          <w:lang w:val="es-ES"/>
        </w:rPr>
        <w:t xml:space="preserve"> РА «О </w:t>
      </w:r>
      <w:proofErr w:type="spellStart"/>
      <w:r w:rsidRPr="00D47DBC">
        <w:rPr>
          <w:rFonts w:ascii="GHEA Grapalat" w:hAnsi="GHEA Grapalat"/>
          <w:lang w:val="es-ES"/>
        </w:rPr>
        <w:t>частной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», </w:t>
      </w:r>
      <w:proofErr w:type="spellStart"/>
      <w:r w:rsidRPr="00D47DBC">
        <w:rPr>
          <w:rFonts w:ascii="GHEA Grapalat" w:hAnsi="GHEA Grapalat"/>
          <w:lang w:val="es-ES"/>
        </w:rPr>
        <w:t>другими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законами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иными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правовыми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актами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регулирующими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данную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сферу</w:t>
      </w:r>
      <w:proofErr w:type="spellEnd"/>
      <w:r w:rsidRPr="00D47DBC">
        <w:rPr>
          <w:rFonts w:ascii="GHEA Grapalat" w:hAnsi="GHEA Grapalat"/>
          <w:lang w:val="es-ES"/>
        </w:rPr>
        <w:t xml:space="preserve">, а </w:t>
      </w:r>
      <w:proofErr w:type="spellStart"/>
      <w:r w:rsidRPr="00D47DBC">
        <w:rPr>
          <w:rFonts w:ascii="GHEA Grapalat" w:hAnsi="GHEA Grapalat"/>
          <w:lang w:val="es-ES"/>
        </w:rPr>
        <w:t>также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внутренними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правилами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установленными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Заказчиком</w:t>
      </w:r>
      <w:proofErr w:type="spellEnd"/>
      <w:r w:rsidRPr="00D47DBC">
        <w:rPr>
          <w:rFonts w:ascii="GHEA Grapalat" w:hAnsi="GHEA Grapalat"/>
          <w:lang w:val="es-ES"/>
        </w:rPr>
        <w:t>.</w:t>
      </w:r>
    </w:p>
    <w:p w14:paraId="69501239" w14:textId="05C634E6" w:rsidR="00D47DBC" w:rsidRDefault="00D47DBC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D47DBC">
        <w:rPr>
          <w:rFonts w:ascii="GHEA Grapalat" w:hAnsi="GHEA Grapalat"/>
          <w:lang w:val="es-ES"/>
        </w:rPr>
        <w:t>Они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должны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иметь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квалификацию</w:t>
      </w:r>
      <w:proofErr w:type="spellEnd"/>
      <w:r w:rsidRPr="00D47DBC">
        <w:rPr>
          <w:rFonts w:ascii="GHEA Grapalat" w:hAnsi="GHEA Grapalat"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lang w:val="es-ES"/>
        </w:rPr>
        <w:t>лицензию</w:t>
      </w:r>
      <w:proofErr w:type="spellEnd"/>
      <w:r w:rsidRPr="00D47DBC">
        <w:rPr>
          <w:rFonts w:ascii="GHEA Grapalat" w:hAnsi="GHEA Grapalat"/>
          <w:lang w:val="es-ES"/>
        </w:rPr>
        <w:t xml:space="preserve">) </w:t>
      </w:r>
      <w:proofErr w:type="spellStart"/>
      <w:r w:rsidRPr="00D47DBC">
        <w:rPr>
          <w:rFonts w:ascii="GHEA Grapalat" w:hAnsi="GHEA Grapalat"/>
          <w:lang w:val="es-ES"/>
        </w:rPr>
        <w:t>на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осуществление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 в </w:t>
      </w:r>
      <w:proofErr w:type="spellStart"/>
      <w:r w:rsidRPr="00D47DBC">
        <w:rPr>
          <w:rFonts w:ascii="GHEA Grapalat" w:hAnsi="GHEA Grapalat"/>
          <w:lang w:val="es-ES"/>
        </w:rPr>
        <w:t>соответствии</w:t>
      </w:r>
      <w:proofErr w:type="spellEnd"/>
      <w:r w:rsidRPr="00D47DBC">
        <w:rPr>
          <w:rFonts w:ascii="GHEA Grapalat" w:hAnsi="GHEA Grapalat"/>
          <w:lang w:val="es-ES"/>
        </w:rPr>
        <w:t xml:space="preserve"> с </w:t>
      </w:r>
      <w:proofErr w:type="spellStart"/>
      <w:r w:rsidRPr="00D47DBC">
        <w:rPr>
          <w:rFonts w:ascii="GHEA Grapalat" w:hAnsi="GHEA Grapalat"/>
          <w:lang w:val="es-ES"/>
        </w:rPr>
        <w:t>законодательством</w:t>
      </w:r>
      <w:proofErr w:type="spellEnd"/>
      <w:r w:rsidRPr="00D47DBC">
        <w:rPr>
          <w:rFonts w:ascii="GHEA Grapalat" w:hAnsi="GHEA Grapalat"/>
          <w:lang w:val="es-ES"/>
        </w:rPr>
        <w:t xml:space="preserve"> РА, </w:t>
      </w:r>
      <w:proofErr w:type="spellStart"/>
      <w:r w:rsidRPr="00D47DBC">
        <w:rPr>
          <w:rFonts w:ascii="GHEA Grapalat" w:hAnsi="GHEA Grapalat"/>
          <w:lang w:val="es-ES"/>
        </w:rPr>
        <w:t>быть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обеспечены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необходимыми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для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осуществления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связи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фонарями</w:t>
      </w:r>
      <w:proofErr w:type="spellEnd"/>
      <w:r w:rsidRPr="00D47DBC">
        <w:rPr>
          <w:rFonts w:ascii="GHEA Grapalat" w:hAnsi="GHEA Grapalat"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lang w:val="es-ES"/>
        </w:rPr>
        <w:t>другими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необходимыми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техническими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>).</w:t>
      </w:r>
    </w:p>
    <w:p w14:paraId="2169934D" w14:textId="77777777" w:rsidR="00C659D8" w:rsidRP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C659D8">
        <w:rPr>
          <w:rFonts w:ascii="GHEA Grapalat" w:hAnsi="GHEA Grapalat"/>
          <w:lang w:val="es-ES"/>
        </w:rPr>
        <w:t>Административное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здание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по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адресу</w:t>
      </w:r>
      <w:proofErr w:type="spellEnd"/>
      <w:r w:rsidRPr="00C659D8">
        <w:rPr>
          <w:rFonts w:ascii="GHEA Grapalat" w:hAnsi="GHEA Grapalat"/>
          <w:lang w:val="es-ES"/>
        </w:rPr>
        <w:t xml:space="preserve">: г. </w:t>
      </w:r>
      <w:proofErr w:type="spellStart"/>
      <w:r w:rsidRPr="00C659D8">
        <w:rPr>
          <w:rFonts w:ascii="GHEA Grapalat" w:hAnsi="GHEA Grapalat"/>
          <w:lang w:val="es-ES"/>
        </w:rPr>
        <w:t>Ереван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ул</w:t>
      </w:r>
      <w:proofErr w:type="spellEnd"/>
      <w:r w:rsidRPr="00C659D8">
        <w:rPr>
          <w:rFonts w:ascii="GHEA Grapalat" w:hAnsi="GHEA Grapalat"/>
          <w:lang w:val="es-ES"/>
        </w:rPr>
        <w:t xml:space="preserve">. </w:t>
      </w:r>
      <w:proofErr w:type="spellStart"/>
      <w:r w:rsidRPr="00C659D8">
        <w:rPr>
          <w:rFonts w:ascii="GHEA Grapalat" w:hAnsi="GHEA Grapalat"/>
          <w:lang w:val="es-ES"/>
        </w:rPr>
        <w:t>Мясникяна</w:t>
      </w:r>
      <w:proofErr w:type="spellEnd"/>
      <w:r w:rsidRPr="00C659D8">
        <w:rPr>
          <w:rFonts w:ascii="GHEA Grapalat" w:hAnsi="GHEA Grapalat"/>
          <w:lang w:val="es-ES"/>
        </w:rPr>
        <w:t xml:space="preserve">, 5/1, </w:t>
      </w:r>
      <w:proofErr w:type="spellStart"/>
      <w:r w:rsidRPr="00C659D8">
        <w:rPr>
          <w:rFonts w:ascii="GHEA Grapalat" w:hAnsi="GHEA Grapalat"/>
          <w:lang w:val="es-ES"/>
        </w:rPr>
        <w:t>прилегающая</w:t>
      </w:r>
      <w:proofErr w:type="spellEnd"/>
      <w:r w:rsidRPr="00C659D8">
        <w:rPr>
          <w:rFonts w:ascii="GHEA Grapalat" w:hAnsi="GHEA Grapalat"/>
          <w:lang w:val="es-ES"/>
        </w:rPr>
        <w:t xml:space="preserve"> к </w:t>
      </w:r>
      <w:proofErr w:type="spellStart"/>
      <w:r w:rsidRPr="00C659D8">
        <w:rPr>
          <w:rFonts w:ascii="GHEA Grapalat" w:hAnsi="GHEA Grapalat"/>
          <w:lang w:val="es-ES"/>
        </w:rPr>
        <w:t>нему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территория</w:t>
      </w:r>
      <w:proofErr w:type="spellEnd"/>
      <w:r w:rsidRPr="00C659D8">
        <w:rPr>
          <w:rFonts w:ascii="GHEA Grapalat" w:hAnsi="GHEA Grapalat"/>
          <w:lang w:val="es-ES"/>
        </w:rPr>
        <w:t xml:space="preserve">, а </w:t>
      </w:r>
      <w:proofErr w:type="spellStart"/>
      <w:r w:rsidRPr="00C659D8">
        <w:rPr>
          <w:rFonts w:ascii="GHEA Grapalat" w:hAnsi="GHEA Grapalat"/>
          <w:lang w:val="es-ES"/>
        </w:rPr>
        <w:t>также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въезд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выезд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на</w:t>
      </w:r>
      <w:proofErr w:type="spellEnd"/>
      <w:r w:rsidRPr="00C659D8">
        <w:rPr>
          <w:rFonts w:ascii="GHEA Grapalat" w:hAnsi="GHEA Grapalat"/>
          <w:lang w:val="es-ES"/>
        </w:rPr>
        <w:t xml:space="preserve"> КПП </w:t>
      </w:r>
      <w:proofErr w:type="spellStart"/>
      <w:r w:rsidRPr="00C659D8">
        <w:rPr>
          <w:rFonts w:ascii="GHEA Grapalat" w:hAnsi="GHEA Grapalat"/>
          <w:lang w:val="es-ES"/>
        </w:rPr>
        <w:t>должны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охраняться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организацией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предоставляющей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охранные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услуги</w:t>
      </w:r>
      <w:proofErr w:type="spellEnd"/>
      <w:r w:rsidRPr="00C659D8">
        <w:rPr>
          <w:rFonts w:ascii="GHEA Grapalat" w:hAnsi="GHEA Grapalat"/>
          <w:lang w:val="es-ES"/>
        </w:rPr>
        <w:t xml:space="preserve"> (</w:t>
      </w:r>
      <w:proofErr w:type="spellStart"/>
      <w:r w:rsidRPr="00C659D8">
        <w:rPr>
          <w:rFonts w:ascii="GHEA Grapalat" w:hAnsi="GHEA Grapalat"/>
          <w:lang w:val="es-ES"/>
        </w:rPr>
        <w:t>далее</w:t>
      </w:r>
      <w:proofErr w:type="spellEnd"/>
      <w:r w:rsidRPr="00C659D8">
        <w:rPr>
          <w:rFonts w:ascii="GHEA Grapalat" w:hAnsi="GHEA Grapalat"/>
          <w:lang w:val="es-ES"/>
        </w:rPr>
        <w:t xml:space="preserve"> – «</w:t>
      </w:r>
      <w:proofErr w:type="spellStart"/>
      <w:r w:rsidRPr="00C659D8">
        <w:rPr>
          <w:rFonts w:ascii="GHEA Grapalat" w:hAnsi="GHEA Grapalat"/>
          <w:lang w:val="es-ES"/>
        </w:rPr>
        <w:t>Исполнитель</w:t>
      </w:r>
      <w:proofErr w:type="spellEnd"/>
      <w:r w:rsidRPr="00C659D8">
        <w:rPr>
          <w:rFonts w:ascii="GHEA Grapalat" w:hAnsi="GHEA Grapalat"/>
          <w:lang w:val="es-ES"/>
        </w:rPr>
        <w:t xml:space="preserve">»), с </w:t>
      </w:r>
      <w:proofErr w:type="spellStart"/>
      <w:r w:rsidRPr="00C659D8">
        <w:rPr>
          <w:rFonts w:ascii="GHEA Grapalat" w:hAnsi="GHEA Grapalat"/>
          <w:lang w:val="es-ES"/>
        </w:rPr>
        <w:t>обязательным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присутствием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не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менее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двух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охранников</w:t>
      </w:r>
      <w:proofErr w:type="spellEnd"/>
      <w:r w:rsidRPr="00C659D8">
        <w:rPr>
          <w:rFonts w:ascii="GHEA Grapalat" w:hAnsi="GHEA Grapalat"/>
          <w:lang w:val="es-ES"/>
        </w:rPr>
        <w:t>.</w:t>
      </w:r>
    </w:p>
    <w:p w14:paraId="3D693054" w14:textId="6A44C32B" w:rsid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  <w:r w:rsidRPr="00C659D8">
        <w:rPr>
          <w:rFonts w:ascii="GHEA Grapalat" w:hAnsi="GHEA Grapalat"/>
          <w:lang w:val="es-ES"/>
        </w:rPr>
        <w:t xml:space="preserve">КПП </w:t>
      </w:r>
      <w:proofErr w:type="spellStart"/>
      <w:r w:rsidRPr="00C659D8">
        <w:rPr>
          <w:rFonts w:ascii="GHEA Grapalat" w:hAnsi="GHEA Grapalat"/>
          <w:lang w:val="es-ES"/>
        </w:rPr>
        <w:t>имеет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служебный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вход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для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сотрудников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посетителей</w:t>
      </w:r>
      <w:proofErr w:type="spellEnd"/>
      <w:r w:rsidRPr="00C659D8">
        <w:rPr>
          <w:rFonts w:ascii="GHEA Grapalat" w:hAnsi="GHEA Grapalat"/>
          <w:lang w:val="es-ES"/>
        </w:rPr>
        <w:t xml:space="preserve">, а </w:t>
      </w:r>
      <w:proofErr w:type="spellStart"/>
      <w:r w:rsidRPr="00C659D8">
        <w:rPr>
          <w:rFonts w:ascii="GHEA Grapalat" w:hAnsi="GHEA Grapalat"/>
          <w:lang w:val="es-ES"/>
        </w:rPr>
        <w:t>также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въезд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для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транспортных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средств</w:t>
      </w:r>
      <w:proofErr w:type="spellEnd"/>
      <w:r w:rsidRPr="00C659D8">
        <w:rPr>
          <w:rFonts w:ascii="GHEA Grapalat" w:hAnsi="GHEA Grapalat"/>
          <w:lang w:val="es-ES"/>
        </w:rPr>
        <w:t xml:space="preserve"> с </w:t>
      </w:r>
      <w:proofErr w:type="spellStart"/>
      <w:r w:rsidRPr="00C659D8">
        <w:rPr>
          <w:rFonts w:ascii="GHEA Grapalat" w:hAnsi="GHEA Grapalat"/>
          <w:lang w:val="es-ES"/>
        </w:rPr>
        <w:t>воротами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электрошлагбаумом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прилегающим</w:t>
      </w:r>
      <w:proofErr w:type="spellEnd"/>
      <w:r w:rsidRPr="00C659D8">
        <w:rPr>
          <w:rFonts w:ascii="GHEA Grapalat" w:hAnsi="GHEA Grapalat"/>
          <w:lang w:val="es-ES"/>
        </w:rPr>
        <w:t xml:space="preserve"> к КПП.</w:t>
      </w:r>
    </w:p>
    <w:p w14:paraId="2E04A2BF" w14:textId="77777777" w:rsid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</w:p>
    <w:p w14:paraId="0A236339" w14:textId="4256ECDF" w:rsidR="00C659D8" w:rsidRDefault="00C659D8" w:rsidP="00C659D8">
      <w:pPr>
        <w:ind w:firstLine="90"/>
        <w:jc w:val="center"/>
        <w:rPr>
          <w:rFonts w:ascii="GHEA Grapalat" w:hAnsi="GHEA Grapalat"/>
          <w:b/>
          <w:bCs/>
          <w:lang w:val="es-ES"/>
        </w:rPr>
      </w:pPr>
      <w:r w:rsidRPr="00C659D8">
        <w:rPr>
          <w:rFonts w:ascii="GHEA Grapalat" w:hAnsi="GHEA Grapalat"/>
          <w:b/>
          <w:bCs/>
          <w:lang w:val="es-ES"/>
        </w:rPr>
        <w:lastRenderedPageBreak/>
        <w:t xml:space="preserve">В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период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исполнения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обязанностей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Исполнитель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организует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обеспечивает</w:t>
      </w:r>
      <w:proofErr w:type="spellEnd"/>
      <w:r w:rsidRPr="00C659D8">
        <w:rPr>
          <w:rFonts w:ascii="GHEA Grapalat" w:hAnsi="GHEA Grapalat"/>
          <w:b/>
          <w:bCs/>
          <w:lang w:val="es-ES"/>
        </w:rPr>
        <w:t>:</w:t>
      </w:r>
    </w:p>
    <w:p w14:paraId="3933BD56" w14:textId="77777777" w:rsidR="00831B42" w:rsidRDefault="00831B42" w:rsidP="00C659D8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286AA08B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831B42">
        <w:rPr>
          <w:rFonts w:ascii="GHEA Grapalat" w:hAnsi="GHEA Grapalat"/>
          <w:lang w:val="es-ES"/>
        </w:rPr>
        <w:t>Охрана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административного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здания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въезда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выезда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из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контрольно-пропускного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пункта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 xml:space="preserve">, а </w:t>
      </w:r>
      <w:proofErr w:type="spellStart"/>
      <w:r w:rsidRPr="00831B42">
        <w:rPr>
          <w:rFonts w:ascii="GHEA Grapalat" w:hAnsi="GHEA Grapalat"/>
          <w:lang w:val="es-ES"/>
        </w:rPr>
        <w:t>также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материальных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ценностей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вверенных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Исполнителю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1D9DC580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несет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ответственность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порядке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установленном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законодательством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Республики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Армения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ущерб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причиненный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Заказчику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результате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ненадлежащего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необходимых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мер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защиты</w:t>
      </w:r>
      <w:proofErr w:type="spellEnd"/>
      <w:r w:rsidRPr="00831B42">
        <w:rPr>
          <w:rFonts w:ascii="GHEA Grapalat" w:hAnsi="GHEA Grapalat"/>
          <w:lang w:val="es-ES"/>
        </w:rPr>
        <w:t xml:space="preserve">, а </w:t>
      </w:r>
      <w:proofErr w:type="spellStart"/>
      <w:r w:rsidRPr="00831B42">
        <w:rPr>
          <w:rFonts w:ascii="GHEA Grapalat" w:hAnsi="GHEA Grapalat"/>
          <w:lang w:val="es-ES"/>
        </w:rPr>
        <w:t>также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ущерб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причиненный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вверенным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ему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материальным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ценностям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48AE712D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возникновения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чрезвычайных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ситуаций</w:t>
      </w:r>
      <w:proofErr w:type="spellEnd"/>
      <w:r w:rsidRPr="00831B42">
        <w:rPr>
          <w:rFonts w:ascii="GHEA Grapalat" w:hAnsi="GHEA Grapalat"/>
          <w:lang w:val="es-ES"/>
        </w:rPr>
        <w:t xml:space="preserve"> (</w:t>
      </w:r>
      <w:proofErr w:type="spellStart"/>
      <w:r w:rsidRPr="00831B42">
        <w:rPr>
          <w:rFonts w:ascii="GHEA Grapalat" w:hAnsi="GHEA Grapalat"/>
          <w:lang w:val="es-ES"/>
        </w:rPr>
        <w:t>пожар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терроризм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воспрепятствование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нормальной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работе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проблемы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связанные</w:t>
      </w:r>
      <w:proofErr w:type="spellEnd"/>
      <w:r w:rsidRPr="00831B42">
        <w:rPr>
          <w:rFonts w:ascii="GHEA Grapalat" w:hAnsi="GHEA Grapalat"/>
          <w:lang w:val="es-ES"/>
        </w:rPr>
        <w:t xml:space="preserve"> с </w:t>
      </w:r>
      <w:proofErr w:type="spellStart"/>
      <w:r w:rsidRPr="00831B42">
        <w:rPr>
          <w:rFonts w:ascii="GHEA Grapalat" w:hAnsi="GHEA Grapalat"/>
          <w:lang w:val="es-ES"/>
        </w:rPr>
        <w:t>обеспечением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охраняемой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 xml:space="preserve"> и т. д.),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незамедлительно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уведомить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полицию</w:t>
      </w:r>
      <w:proofErr w:type="spellEnd"/>
      <w:r w:rsidRPr="00831B42">
        <w:rPr>
          <w:rFonts w:ascii="GHEA Grapalat" w:hAnsi="GHEA Grapalat"/>
          <w:lang w:val="es-ES"/>
        </w:rPr>
        <w:t xml:space="preserve">. </w:t>
      </w:r>
      <w:proofErr w:type="spellStart"/>
      <w:r w:rsidRPr="00831B42">
        <w:rPr>
          <w:rFonts w:ascii="GHEA Grapalat" w:hAnsi="GHEA Grapalat"/>
          <w:lang w:val="es-ES"/>
        </w:rPr>
        <w:t>После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получения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сигнала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тревоги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выезд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указанную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соответствующей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группы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быстрого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реагирования</w:t>
      </w:r>
      <w:proofErr w:type="spellEnd"/>
      <w:r w:rsidRPr="00831B42">
        <w:rPr>
          <w:rFonts w:ascii="GHEA Grapalat" w:hAnsi="GHEA Grapalat"/>
          <w:lang w:val="es-ES"/>
        </w:rPr>
        <w:t xml:space="preserve">. </w:t>
      </w:r>
      <w:proofErr w:type="spellStart"/>
      <w:r w:rsidRPr="00831B42">
        <w:rPr>
          <w:rFonts w:ascii="GHEA Grapalat" w:hAnsi="GHEA Grapalat"/>
          <w:lang w:val="es-ES"/>
        </w:rPr>
        <w:t>Для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указанных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условий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использовать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имеющиеся</w:t>
      </w:r>
      <w:proofErr w:type="spellEnd"/>
      <w:r w:rsidRPr="00831B42">
        <w:rPr>
          <w:rFonts w:ascii="GHEA Grapalat" w:hAnsi="GHEA Grapalat"/>
          <w:lang w:val="es-ES"/>
        </w:rPr>
        <w:t xml:space="preserve"> у </w:t>
      </w:r>
      <w:proofErr w:type="spellStart"/>
      <w:r w:rsidRPr="00831B42">
        <w:rPr>
          <w:rFonts w:ascii="GHEA Grapalat" w:hAnsi="GHEA Grapalat"/>
          <w:lang w:val="es-ES"/>
        </w:rPr>
        <w:t>него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технические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средства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0D9158D0" w14:textId="6738B598" w:rsid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Выполнение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поручений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указаний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уполномоченных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лиц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обеспечению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охраняемой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7F2D09C8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ненадлежащего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или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своих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обязанностей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период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договора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обязуется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незамедлительно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устранить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выявленные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нарушения</w:t>
      </w:r>
      <w:proofErr w:type="spellEnd"/>
      <w:r w:rsidRPr="00831B42">
        <w:rPr>
          <w:rFonts w:ascii="GHEA Grapalat" w:hAnsi="GHEA Grapalat"/>
          <w:lang w:val="es-ES"/>
        </w:rPr>
        <w:t xml:space="preserve">, в </w:t>
      </w:r>
      <w:proofErr w:type="spellStart"/>
      <w:r w:rsidRPr="00831B42">
        <w:rPr>
          <w:rFonts w:ascii="GHEA Grapalat" w:hAnsi="GHEA Grapalat"/>
          <w:lang w:val="es-ES"/>
        </w:rPr>
        <w:t>противном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требованию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, в </w:t>
      </w:r>
      <w:proofErr w:type="spellStart"/>
      <w:r w:rsidRPr="00831B42">
        <w:rPr>
          <w:rFonts w:ascii="GHEA Grapalat" w:hAnsi="GHEA Grapalat"/>
          <w:lang w:val="es-ES"/>
        </w:rPr>
        <w:t>течение</w:t>
      </w:r>
      <w:proofErr w:type="spellEnd"/>
      <w:r w:rsidRPr="00831B42">
        <w:rPr>
          <w:rFonts w:ascii="GHEA Grapalat" w:hAnsi="GHEA Grapalat"/>
          <w:lang w:val="es-ES"/>
        </w:rPr>
        <w:t xml:space="preserve"> 1 </w:t>
      </w:r>
      <w:proofErr w:type="spellStart"/>
      <w:r w:rsidRPr="00831B42">
        <w:rPr>
          <w:rFonts w:ascii="GHEA Grapalat" w:hAnsi="GHEA Grapalat"/>
          <w:lang w:val="es-ES"/>
        </w:rPr>
        <w:t>рабочего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дня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заменить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выполняющего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охранные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услуги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другим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охранником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7DDD3743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оказании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должны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одеты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летнюю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зимнюю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форму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одежды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соответствующую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погодным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условиям</w:t>
      </w:r>
      <w:proofErr w:type="spellEnd"/>
      <w:r w:rsidRPr="00831B42">
        <w:rPr>
          <w:rFonts w:ascii="GHEA Grapalat" w:hAnsi="GHEA Grapalat"/>
          <w:lang w:val="es-ES"/>
        </w:rPr>
        <w:t xml:space="preserve">, и </w:t>
      </w:r>
      <w:proofErr w:type="spellStart"/>
      <w:r w:rsidRPr="00831B42">
        <w:rPr>
          <w:rFonts w:ascii="GHEA Grapalat" w:hAnsi="GHEA Grapalat"/>
          <w:lang w:val="es-ES"/>
        </w:rPr>
        <w:t>иметь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удостоверение</w:t>
      </w:r>
      <w:proofErr w:type="spellEnd"/>
      <w:r w:rsidRPr="00831B42">
        <w:rPr>
          <w:rFonts w:ascii="GHEA Grapalat" w:hAnsi="GHEA Grapalat"/>
          <w:lang w:val="es-ES"/>
        </w:rPr>
        <w:t xml:space="preserve"> о </w:t>
      </w:r>
      <w:proofErr w:type="spellStart"/>
      <w:r w:rsidRPr="00831B42">
        <w:rPr>
          <w:rFonts w:ascii="GHEA Grapalat" w:hAnsi="GHEA Grapalat"/>
          <w:lang w:val="es-ES"/>
        </w:rPr>
        <w:t>квалификации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организацию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предоставление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которого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Исполнителя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2A9DFE0D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постоянной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или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временной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замене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другим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согласовывает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это</w:t>
      </w:r>
      <w:proofErr w:type="spellEnd"/>
      <w:r w:rsidRPr="00831B42">
        <w:rPr>
          <w:rFonts w:ascii="GHEA Grapalat" w:hAnsi="GHEA Grapalat"/>
          <w:lang w:val="es-ES"/>
        </w:rPr>
        <w:t xml:space="preserve"> с </w:t>
      </w:r>
      <w:proofErr w:type="spellStart"/>
      <w:r w:rsidRPr="00831B42">
        <w:rPr>
          <w:rFonts w:ascii="GHEA Grapalat" w:hAnsi="GHEA Grapalat"/>
          <w:lang w:val="es-ES"/>
        </w:rPr>
        <w:t>Заказчиком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1 </w:t>
      </w:r>
      <w:proofErr w:type="spellStart"/>
      <w:r w:rsidRPr="00831B42">
        <w:rPr>
          <w:rFonts w:ascii="GHEA Grapalat" w:hAnsi="GHEA Grapalat"/>
          <w:lang w:val="es-ES"/>
        </w:rPr>
        <w:t>день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0A28042E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Приём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передача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смены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должны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осуществляться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помех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для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нормальной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работы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571C83F3" w14:textId="3C3508D1" w:rsid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круглосуточный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дежурный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контроль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всем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процессом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оказания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обеспечивает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выезд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группы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быстрого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реагирования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место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происшествия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поступления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сигнала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тревоги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613D88C0" w14:textId="77777777" w:rsidR="00140C84" w:rsidRDefault="00140C84" w:rsidP="00831B42">
      <w:pPr>
        <w:ind w:firstLine="720"/>
        <w:jc w:val="both"/>
        <w:rPr>
          <w:rFonts w:ascii="GHEA Grapalat" w:hAnsi="GHEA Grapalat"/>
          <w:lang w:val="es-ES"/>
        </w:rPr>
      </w:pPr>
    </w:p>
    <w:p w14:paraId="6A6AE5C9" w14:textId="77777777" w:rsidR="00140C84" w:rsidRDefault="00140C84" w:rsidP="00831B42">
      <w:pPr>
        <w:ind w:firstLine="720"/>
        <w:jc w:val="both"/>
        <w:rPr>
          <w:rFonts w:ascii="GHEA Grapalat" w:hAnsi="GHEA Grapalat"/>
          <w:lang w:val="es-ES"/>
        </w:rPr>
      </w:pPr>
    </w:p>
    <w:p w14:paraId="328F60F1" w14:textId="3D51F24F" w:rsidR="00140C84" w:rsidRDefault="00140C84" w:rsidP="00140C84">
      <w:pPr>
        <w:ind w:firstLine="90"/>
        <w:jc w:val="center"/>
        <w:rPr>
          <w:rFonts w:ascii="GHEA Grapalat" w:hAnsi="GHEA Grapalat"/>
          <w:b/>
          <w:bCs/>
          <w:lang w:val="es-ES"/>
        </w:rPr>
      </w:pPr>
      <w:proofErr w:type="spellStart"/>
      <w:r w:rsidRPr="00140C84">
        <w:rPr>
          <w:rFonts w:ascii="GHEA Grapalat" w:hAnsi="GHEA Grapalat"/>
          <w:b/>
          <w:bCs/>
          <w:lang w:val="es-ES"/>
        </w:rPr>
        <w:t>Основными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обязанностями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исполнителя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являются</w:t>
      </w:r>
      <w:proofErr w:type="spellEnd"/>
      <w:r w:rsidRPr="00140C84">
        <w:rPr>
          <w:rFonts w:ascii="GHEA Grapalat" w:hAnsi="GHEA Grapalat"/>
          <w:b/>
          <w:bCs/>
          <w:lang w:val="es-ES"/>
        </w:rPr>
        <w:t>:</w:t>
      </w:r>
    </w:p>
    <w:p w14:paraId="683239DC" w14:textId="77777777" w:rsidR="00983213" w:rsidRDefault="00983213" w:rsidP="00140C84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731C3414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983213">
        <w:rPr>
          <w:rFonts w:ascii="GHEA Grapalat" w:hAnsi="GHEA Grapalat"/>
          <w:lang w:val="es-ES"/>
        </w:rPr>
        <w:t>Охрана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имущества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материальных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ценностей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от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повреждений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краж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утери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1C06E305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Осуществление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круглосуточного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мониторинга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систем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видеонаблюдения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имеющихся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Комиссии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4F40051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Выдача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предоставление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пропусков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посетителям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6611229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Регистрация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в </w:t>
      </w:r>
      <w:proofErr w:type="spellStart"/>
      <w:r w:rsidRPr="00983213">
        <w:rPr>
          <w:rFonts w:ascii="GHEA Grapalat" w:hAnsi="GHEA Grapalat"/>
          <w:lang w:val="es-ES"/>
        </w:rPr>
        <w:t>соответствующем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реестре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3A69F59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Обязательная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проверка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документов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удостоверяющих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личность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перед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входом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охраняемую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территорию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0E008FA9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lastRenderedPageBreak/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Информирование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сообщение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сотрудникам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службы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приема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размещения</w:t>
      </w:r>
      <w:proofErr w:type="spellEnd"/>
      <w:r w:rsidRPr="00983213">
        <w:rPr>
          <w:rFonts w:ascii="GHEA Grapalat" w:hAnsi="GHEA Grapalat"/>
          <w:lang w:val="es-ES"/>
        </w:rPr>
        <w:t xml:space="preserve"> о </w:t>
      </w:r>
      <w:proofErr w:type="spellStart"/>
      <w:r w:rsidRPr="00983213">
        <w:rPr>
          <w:rFonts w:ascii="GHEA Grapalat" w:hAnsi="GHEA Grapalat"/>
          <w:lang w:val="es-ES"/>
        </w:rPr>
        <w:t>посетителях</w:t>
      </w:r>
      <w:proofErr w:type="spellEnd"/>
      <w:r w:rsidRPr="00983213">
        <w:rPr>
          <w:rFonts w:ascii="GHEA Grapalat" w:hAnsi="GHEA Grapalat"/>
          <w:lang w:val="es-ES"/>
        </w:rPr>
        <w:t xml:space="preserve">, а </w:t>
      </w:r>
      <w:proofErr w:type="spellStart"/>
      <w:r w:rsidRPr="00983213">
        <w:rPr>
          <w:rFonts w:ascii="GHEA Grapalat" w:hAnsi="GHEA Grapalat"/>
          <w:lang w:val="es-ES"/>
        </w:rPr>
        <w:t>также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сопровождение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гостей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необходимости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4693F107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Предотвращение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сдерживание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пресечение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нарушений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режима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охраняемой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возможных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противоправных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посягательств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иных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подобных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явлений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путем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круглосуточного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дежурства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обеспечение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надлежащего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поведения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охраняемой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контроль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за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соблюдением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общественного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порядка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736990DD" w14:textId="60FCA7FA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Организация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въезда</w:t>
      </w:r>
      <w:proofErr w:type="spellEnd"/>
      <w:r w:rsidRPr="00983213">
        <w:rPr>
          <w:rFonts w:ascii="GHEA Grapalat" w:hAnsi="GHEA Grapalat"/>
          <w:lang w:val="es-ES"/>
        </w:rPr>
        <w:t>/</w:t>
      </w:r>
      <w:proofErr w:type="spellStart"/>
      <w:r w:rsidRPr="00983213">
        <w:rPr>
          <w:rFonts w:ascii="GHEA Grapalat" w:hAnsi="GHEA Grapalat"/>
          <w:lang w:val="es-ES"/>
        </w:rPr>
        <w:t>выезда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транспортных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средств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предназначенных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для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территорию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Комиссии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через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электрошлагбаум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при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необходимости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осуществляется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сотрудниками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охраны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37663E51" w14:textId="33E75D08" w:rsid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Организация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въезда</w:t>
      </w:r>
      <w:proofErr w:type="spellEnd"/>
      <w:r w:rsidRPr="00983213">
        <w:rPr>
          <w:rFonts w:ascii="GHEA Grapalat" w:hAnsi="GHEA Grapalat"/>
          <w:lang w:val="es-ES"/>
        </w:rPr>
        <w:t>/</w:t>
      </w:r>
      <w:proofErr w:type="spellStart"/>
      <w:r w:rsidRPr="00983213">
        <w:rPr>
          <w:rFonts w:ascii="GHEA Grapalat" w:hAnsi="GHEA Grapalat"/>
          <w:lang w:val="es-ES"/>
        </w:rPr>
        <w:t>выезда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разрешенных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транспортных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средств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регистрация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их</w:t>
      </w:r>
      <w:proofErr w:type="spellEnd"/>
      <w:r w:rsidRPr="00983213">
        <w:rPr>
          <w:rFonts w:ascii="GHEA Grapalat" w:hAnsi="GHEA Grapalat"/>
          <w:lang w:val="es-ES"/>
        </w:rPr>
        <w:t xml:space="preserve"> в </w:t>
      </w:r>
      <w:proofErr w:type="spellStart"/>
      <w:r w:rsidRPr="00983213">
        <w:rPr>
          <w:rFonts w:ascii="GHEA Grapalat" w:hAnsi="GHEA Grapalat"/>
          <w:lang w:val="es-ES"/>
        </w:rPr>
        <w:t>соответствующем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реестре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1A0B487B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реагировать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срабатывание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сигнализации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пожарной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сигнализации</w:t>
      </w:r>
      <w:proofErr w:type="spellEnd"/>
      <w:r w:rsidRPr="00104F32">
        <w:rPr>
          <w:rFonts w:ascii="GHEA Grapalat" w:hAnsi="GHEA Grapalat"/>
          <w:lang w:val="es-ES"/>
        </w:rPr>
        <w:t xml:space="preserve">, а </w:t>
      </w:r>
      <w:proofErr w:type="spellStart"/>
      <w:r w:rsidRPr="00104F32">
        <w:rPr>
          <w:rFonts w:ascii="GHEA Grapalat" w:hAnsi="GHEA Grapalat"/>
          <w:lang w:val="es-ES"/>
        </w:rPr>
        <w:t>также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противопожарные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мероприятия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DE853AD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допускать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посторонних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лиц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охраняемую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территорию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14DEE825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Организовывать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въезд</w:t>
      </w:r>
      <w:proofErr w:type="spellEnd"/>
      <w:r w:rsidRPr="00104F32">
        <w:rPr>
          <w:rFonts w:ascii="GHEA Grapalat" w:hAnsi="GHEA Grapalat"/>
          <w:lang w:val="es-ES"/>
        </w:rPr>
        <w:t>/</w:t>
      </w:r>
      <w:proofErr w:type="spellStart"/>
      <w:r w:rsidRPr="00104F32">
        <w:rPr>
          <w:rFonts w:ascii="GHEA Grapalat" w:hAnsi="GHEA Grapalat"/>
          <w:lang w:val="es-ES"/>
        </w:rPr>
        <w:t>выезд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несанкционированных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транспортных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средств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регистрировать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их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соответствующем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журнале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467C942E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Постоянно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патрулирование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делать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записи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соответствующих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журналах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44D8027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Обеспечивать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соблюдать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правила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пожарной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1C3A3109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сообщать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руководителю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комиссии</w:t>
      </w:r>
      <w:proofErr w:type="spellEnd"/>
      <w:r w:rsidRPr="00104F32">
        <w:rPr>
          <w:rFonts w:ascii="GHEA Grapalat" w:hAnsi="GHEA Grapalat"/>
          <w:lang w:val="es-ES"/>
        </w:rPr>
        <w:t xml:space="preserve"> о </w:t>
      </w:r>
      <w:proofErr w:type="spellStart"/>
      <w:r w:rsidRPr="00104F32">
        <w:rPr>
          <w:rFonts w:ascii="GHEA Grapalat" w:hAnsi="GHEA Grapalat"/>
          <w:lang w:val="es-ES"/>
        </w:rPr>
        <w:t>любых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явных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подозрительных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действиях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предметах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F77EA13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В </w:t>
      </w:r>
      <w:proofErr w:type="spellStart"/>
      <w:r w:rsidRPr="00104F32">
        <w:rPr>
          <w:rFonts w:ascii="GHEA Grapalat" w:hAnsi="GHEA Grapalat"/>
          <w:lang w:val="es-ES"/>
        </w:rPr>
        <w:t>случае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нарушения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посетителями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правил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немедленно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выселяться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65BE9DE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Контролировать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осматривать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пожароопасные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зоны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F27B300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реагировать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случае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возникновения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ситуаций</w:t>
      </w:r>
      <w:proofErr w:type="spellEnd"/>
      <w:r w:rsidRPr="00104F32">
        <w:rPr>
          <w:rFonts w:ascii="GHEA Grapalat" w:hAnsi="GHEA Grapalat"/>
          <w:lang w:val="es-ES"/>
        </w:rPr>
        <w:t xml:space="preserve"> (</w:t>
      </w:r>
      <w:proofErr w:type="spellStart"/>
      <w:r w:rsidRPr="00104F32">
        <w:rPr>
          <w:rFonts w:ascii="GHEA Grapalat" w:hAnsi="GHEA Grapalat"/>
          <w:lang w:val="es-ES"/>
        </w:rPr>
        <w:t>пожара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иной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аварии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объектах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коммунального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хозяйства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т.д</w:t>
      </w:r>
      <w:proofErr w:type="spellEnd"/>
      <w:r w:rsidRPr="00104F32">
        <w:rPr>
          <w:rFonts w:ascii="GHEA Grapalat" w:hAnsi="GHEA Grapalat"/>
          <w:lang w:val="es-ES"/>
        </w:rPr>
        <w:t xml:space="preserve">.),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сообщая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этом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центр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оперативного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управления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Министерства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внутренних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дел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Республики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Армения</w:t>
      </w:r>
      <w:proofErr w:type="spellEnd"/>
      <w:r w:rsidRPr="00104F32">
        <w:rPr>
          <w:rFonts w:ascii="GHEA Grapalat" w:hAnsi="GHEA Grapalat"/>
          <w:lang w:val="es-ES"/>
        </w:rPr>
        <w:t xml:space="preserve">. </w:t>
      </w:r>
      <w:proofErr w:type="spellStart"/>
      <w:r w:rsidRPr="00104F32">
        <w:rPr>
          <w:rFonts w:ascii="GHEA Grapalat" w:hAnsi="GHEA Grapalat"/>
          <w:lang w:val="es-ES"/>
        </w:rPr>
        <w:t>До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прибытия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спасателей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или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соответствующих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служб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Подрядчик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обязан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принять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возможные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меры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исходя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из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сложившейся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обстановки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для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устранения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причин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происшествия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предотвращения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развития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опасных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последствий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обеспечения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людей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сохранности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материальных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ценностей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10B0089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Оказание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помощи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организации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эвакуации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возникновении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ситуаций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0E20533A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Проведение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обходов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комиссии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внешнего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периметра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менее</w:t>
      </w:r>
      <w:proofErr w:type="spellEnd"/>
      <w:r w:rsidRPr="00104F32">
        <w:rPr>
          <w:rFonts w:ascii="GHEA Grapalat" w:hAnsi="GHEA Grapalat"/>
          <w:lang w:val="es-ES"/>
        </w:rPr>
        <w:t xml:space="preserve"> 3 </w:t>
      </w:r>
      <w:proofErr w:type="spellStart"/>
      <w:r w:rsidRPr="00104F32">
        <w:rPr>
          <w:rFonts w:ascii="GHEA Grapalat" w:hAnsi="GHEA Grapalat"/>
          <w:lang w:val="es-ES"/>
        </w:rPr>
        <w:t>раз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нерабочее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время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течение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суток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DFA9840" w14:textId="0925882E" w:rsid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104F32">
        <w:rPr>
          <w:rFonts w:ascii="GHEA Grapalat" w:hAnsi="GHEA Grapalat"/>
          <w:lang w:val="es-ES"/>
        </w:rPr>
        <w:t>Все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условия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являются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обязательными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включены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стоимость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договора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выполняются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Подрядчиком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2F242FA9" w14:textId="77777777" w:rsid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</w:p>
    <w:p w14:paraId="6633AFB7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b/>
          <w:bCs/>
          <w:lang w:val="es-ES"/>
        </w:rPr>
      </w:pPr>
      <w:proofErr w:type="spellStart"/>
      <w:r w:rsidRPr="00104F32">
        <w:rPr>
          <w:rFonts w:ascii="GHEA Grapalat" w:hAnsi="GHEA Grapalat"/>
          <w:b/>
          <w:bCs/>
          <w:lang w:val="es-ES"/>
        </w:rPr>
        <w:t>Обязательное</w:t>
      </w:r>
      <w:proofErr w:type="spellEnd"/>
      <w:r w:rsidRPr="00104F32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b/>
          <w:bCs/>
          <w:lang w:val="es-ES"/>
        </w:rPr>
        <w:t>требование</w:t>
      </w:r>
      <w:proofErr w:type="spellEnd"/>
      <w:r w:rsidRPr="00104F32">
        <w:rPr>
          <w:rFonts w:ascii="GHEA Grapalat" w:hAnsi="GHEA Grapalat"/>
          <w:b/>
          <w:bCs/>
          <w:lang w:val="es-ES"/>
        </w:rPr>
        <w:t>:</w:t>
      </w:r>
    </w:p>
    <w:p w14:paraId="67E8FEC8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>*</w:t>
      </w:r>
      <w:proofErr w:type="spellStart"/>
      <w:r w:rsidRPr="00104F32">
        <w:rPr>
          <w:rFonts w:ascii="GHEA Grapalat" w:hAnsi="GHEA Grapalat"/>
          <w:lang w:val="es-ES"/>
        </w:rPr>
        <w:t>Выбранный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участник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предоставляющий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услугу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должен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иметь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квалификацию</w:t>
      </w:r>
      <w:proofErr w:type="spellEnd"/>
      <w:r w:rsidRPr="00104F32">
        <w:rPr>
          <w:rFonts w:ascii="GHEA Grapalat" w:hAnsi="GHEA Grapalat"/>
          <w:lang w:val="es-ES"/>
        </w:rPr>
        <w:t xml:space="preserve"> (</w:t>
      </w:r>
      <w:proofErr w:type="spellStart"/>
      <w:r w:rsidRPr="00104F32">
        <w:rPr>
          <w:rFonts w:ascii="GHEA Grapalat" w:hAnsi="GHEA Grapalat"/>
          <w:lang w:val="es-ES"/>
        </w:rPr>
        <w:t>лицензию</w:t>
      </w:r>
      <w:proofErr w:type="spellEnd"/>
      <w:r w:rsidRPr="00104F32">
        <w:rPr>
          <w:rFonts w:ascii="GHEA Grapalat" w:hAnsi="GHEA Grapalat"/>
          <w:lang w:val="es-ES"/>
        </w:rPr>
        <w:t xml:space="preserve">)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деятельности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установленную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законодательством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Республики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Армения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225EBCB6" w14:textId="70832FCC" w:rsidR="00104F32" w:rsidRPr="00983213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lastRenderedPageBreak/>
        <w:t>**</w:t>
      </w:r>
      <w:proofErr w:type="spellStart"/>
      <w:r w:rsidRPr="00104F32">
        <w:rPr>
          <w:rFonts w:ascii="GHEA Grapalat" w:hAnsi="GHEA Grapalat"/>
          <w:lang w:val="es-ES"/>
        </w:rPr>
        <w:t>Дополнительные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возможности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предусмотренные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положениями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настоящих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технических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условий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реализуются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соответствии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требованиями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Заказчика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согласованию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Заказчиком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sectPr w:rsidR="00104F32" w:rsidRPr="00983213" w:rsidSect="00967C84">
      <w:pgSz w:w="12240" w:h="15840"/>
      <w:pgMar w:top="630" w:right="900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76F64"/>
    <w:multiLevelType w:val="hybridMultilevel"/>
    <w:tmpl w:val="693C9D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61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01"/>
    <w:rsid w:val="000C02E3"/>
    <w:rsid w:val="000E1398"/>
    <w:rsid w:val="000E3D3A"/>
    <w:rsid w:val="00104F32"/>
    <w:rsid w:val="0011090E"/>
    <w:rsid w:val="00140C84"/>
    <w:rsid w:val="00180CFA"/>
    <w:rsid w:val="00265D4B"/>
    <w:rsid w:val="003012EB"/>
    <w:rsid w:val="003258BA"/>
    <w:rsid w:val="00330B7D"/>
    <w:rsid w:val="00670ADC"/>
    <w:rsid w:val="006775FF"/>
    <w:rsid w:val="006B75AF"/>
    <w:rsid w:val="006C5144"/>
    <w:rsid w:val="007A6D8F"/>
    <w:rsid w:val="007D0223"/>
    <w:rsid w:val="007F1BCF"/>
    <w:rsid w:val="00831B42"/>
    <w:rsid w:val="008A673F"/>
    <w:rsid w:val="009135A6"/>
    <w:rsid w:val="00914B0B"/>
    <w:rsid w:val="009207D1"/>
    <w:rsid w:val="00941931"/>
    <w:rsid w:val="009613F5"/>
    <w:rsid w:val="00967C84"/>
    <w:rsid w:val="00983213"/>
    <w:rsid w:val="00A42D85"/>
    <w:rsid w:val="00A729BD"/>
    <w:rsid w:val="00B54BD8"/>
    <w:rsid w:val="00B734D9"/>
    <w:rsid w:val="00BD5AAB"/>
    <w:rsid w:val="00C04DC5"/>
    <w:rsid w:val="00C659D8"/>
    <w:rsid w:val="00CC508C"/>
    <w:rsid w:val="00D34EDD"/>
    <w:rsid w:val="00D47DBC"/>
    <w:rsid w:val="00D5427B"/>
    <w:rsid w:val="00D628CE"/>
    <w:rsid w:val="00D73DCD"/>
    <w:rsid w:val="00D81143"/>
    <w:rsid w:val="00D86171"/>
    <w:rsid w:val="00E11401"/>
    <w:rsid w:val="00E75FBE"/>
    <w:rsid w:val="00E77EA3"/>
    <w:rsid w:val="00F16D0C"/>
    <w:rsid w:val="00FA4687"/>
    <w:rsid w:val="00FB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CE04"/>
  <w15:chartTrackingRefBased/>
  <w15:docId w15:val="{A4B2D215-FECC-4745-B580-667DE781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Shadyan</dc:creator>
  <cp:keywords/>
  <dc:description/>
  <cp:lastModifiedBy>Silva Harutyunyan</cp:lastModifiedBy>
  <cp:revision>47</cp:revision>
  <dcterms:created xsi:type="dcterms:W3CDTF">2025-11-27T08:01:00Z</dcterms:created>
  <dcterms:modified xsi:type="dcterms:W3CDTF">2025-12-04T08:09:00Z</dcterms:modified>
</cp:coreProperties>
</file>