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 ԻՋ ԱԱՊԿ-ԷԱՃԱՊՁԲ-2026/01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ԻՋԵՎԱՆԻ ԱՌՈՂՋՈՒԹՅԱՆ ԱՌԱՋՆԱՅԻՆ ՊԱՀՊԱՆՄԱՆ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Տավուշի մարզ, ք.Իջևան, Երիտասարդական փող. 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безрецептурных лекарственных средств для нужд ЗАО «Иджеванская служба здравоохранения»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0263-4-61-65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ԻՋԵՎԱՆԻ ԱՌՈՂՋՈՒԹՅԱՆ ԱՌԱՋՆԱՅԻՆ ՊԱՀՊԱՆՄԱՆ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 ԻՋ ԱԱՊԿ-ԷԱՃԱՊՁԲ-2026/01</w:t>
      </w:r>
      <w:r w:rsidRPr="00E4651F">
        <w:rPr>
          <w:rFonts w:asciiTheme="minorHAnsi" w:hAnsiTheme="minorHAnsi" w:cstheme="minorHAnsi"/>
          <w:i/>
        </w:rPr>
        <w:br/>
      </w:r>
      <w:r w:rsidR="00A419E4" w:rsidRPr="00E4651F">
        <w:rPr>
          <w:rFonts w:asciiTheme="minorHAnsi" w:hAnsiTheme="minorHAnsi" w:cstheme="minorHAnsi"/>
          <w:szCs w:val="20"/>
          <w:lang w:val="af-ZA"/>
        </w:rPr>
        <w:t>2025.12.03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ԻՋԵՎԱՆԻ ԱՌՈՂՋՈՒԹՅԱՆ ԱՌԱՋՆԱՅԻՆ ՊԱՀՊԱՆՄԱՆ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ԻՋԵՎԱՆԻ ԱՌՈՂՋՈՒԹՅԱՆ ԱՌԱՋՆԱՅԻՆ ՊԱՀՊԱՆՄԱՆ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безрецептурных лекарственных средств для нужд ЗАО «Иджеванская служба здравоохранения»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безрецептурных лекарственных средств для нужд ЗАО «Иджеванская служба здравоохранения» в 2026 году</w:t>
      </w:r>
      <w:r w:rsidR="00812F10" w:rsidRPr="00E4651F">
        <w:rPr>
          <w:rFonts w:cstheme="minorHAnsi"/>
          <w:b/>
          <w:lang w:val="ru-RU"/>
        </w:rPr>
        <w:t xml:space="preserve">ДЛЯ НУЖД </w:t>
      </w:r>
      <w:r w:rsidR="0039665E" w:rsidRPr="0039665E">
        <w:rPr>
          <w:rFonts w:cstheme="minorHAnsi"/>
          <w:b/>
          <w:u w:val="single"/>
          <w:lang w:val="af-ZA"/>
        </w:rPr>
        <w:t>ԻՋԵՎԱՆԻ ԱՌՈՂՋՈՒԹՅԱՆ ԱՌԱՋՆԱՅԻՆ ՊԱՀՊԱՆՄԱՆ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 ԻՋ ԱԱՊԿ-ԷԱՃԱՊՁԲ-2026/01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безрецептурных лекарственных средств для нужд ЗАО «Иджеванская служба здравоохранения»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437.5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 ԻՋ ԱԱՊԿ-ԷԱՃԱՊՁԲ-2026/01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 ԻՋ ԱԱՊԿ-ԷԱՃԱՊՁԲ-2026/01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