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РА Арагацотнская область Аштаракский муниципалитет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Арагацотнская область, Аштарак Наштаракеци ул.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Грайр Акопян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ashtarakgnumner@gmail.com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023231026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РА Арагацотнская область Аштаракский муниципалитет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ՀՀԱՄԱՔ-ԷԱՃԱՊՁԲ-26/2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РА Арагацотнская область Аштаракский муниципалитет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РА Арагацотнская область Аштаракский муниципалитет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РА Арагацотнская область Аштаракский муниципалитет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ՀՀԱՄԱՔ-ԷԱՃԱՊՁԲ-26/2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ashtarakgnumner@gmail.com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2025.12.16.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ՀՀԱՄԱՔ-ԷԱՃԱՊՁԲ-26/2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РА Арагацотнская область Аштаракский муниципалитет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ՀՀԱՄԱՔ-ԷԱՃԱՊՁԲ-26/2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ՀՀԱՄԱՔ-ԷԱՃԱՊՁԲ-26/2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ՀՀԱՄԱՔ-ԷԱՃԱՊՁԲ-26/2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РА Арагацотнская область Аштаракский муниципалитет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"ՀՀԱՄԱՔ-ԷԱՃԱՊՁԲ-26/2"*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РА Арагацотнская область Аштаракский муниципалитет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ՀՀԱՄԱՔ-ԷԱՃԱՊՁԲ-26/2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"ՀՀԱՄԱՔ-ԷԱՃԱՊՁԲ-26/2"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ՀՀԱՄԱՔ-ԷԱՃԱՊՁԲ-26/2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"ՀՀԱՄԱՔ-ԷԱՃԱՊՁԲ-26/2"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ՀՀԱՄԱՔ-ԷԱՃԱՊՁԲ-26/2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2</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2</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12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ՀՀԱՄԱՔ-ԷԱՃԱՊՁԲ-26/2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бедро, пропорционально разделенное, мягкое, без костей, охлажденное, жировая часть до 5%, с развитой мускулатурой, хранящееся при температуре от 0°C до 4°C не более 6 часов, I откорм, поверхность охлажденного мяса не должна быть влажной, соотношение костей к мясу составляет 0% и 100% соответственно, упаковка в ящики. Поставщики должны быть обеспечены санитарной спецодеждой /халат и перчатки/.
После доставки продукт может быть заморожен в соответствии с техническими регламентами. Безопасность и маркировка соответствуют статье 8 Закона РА «О безопасности пищевых продуктов» и «Техническому регламенту на мясо и мясные продукты», утвержденному постановлением правительства РА № 1560-Н от 19 октября 2006 года. Доставка осуществляется за счет поставщика в соответствующие детские сады по указанным адресам. Принять. Обратите внимание, что поставка должна осуществляться транспортными средствами, предназначенными для перевозки данного пищевого продукта, которые в соответствии с утвержденным графиком Согласно приказу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транспортные средства, осуществляющие перевозки пищевых продуктов, обязаны иметь санитарные паспорта.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ՀՀԱՄԱՔ-ԷԱՃԱՊՁԲ-26/2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ՀՀԱՄԱՔ-ԷԱՃԱՊՁԲ-26/2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ՀՀԱՄԱՔ-ԷԱՃԱՊՁԲ-26/2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ՀՀԱՄԱՔ-ԷԱՃԱՊՁԲ-26/2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