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ՄՍԾ 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потолочные светильники и светодиодные лампы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ՄՍԾ 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потолочные светильники и светодиодные лампы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потолочные светильники и светодиодные лампы</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ՄՍԾ 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потолочные светильники и светодиодные лампы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осветительные приборы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осветительные приборы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осветительные приборы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дроссели для ламп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дроссели для ламп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ՄՍԾ 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"ՄՍԾ 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ՄՍԾ 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"ՄՍԾ 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ՄՍԾ 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ՄՍԾ 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внутренней установки, габаритный размер D-270 мм, номинальная мощность 36 Вт, световая отдача не менее 90 лм/Вт, цветовая температура 4100 Кельвин, световой поток не менее 4300 люмен, минимально и максимально допустимое рабочее входное напряжение от 160 В до 275 В, частота входного напряжения 50 Гц, срок службы не менее 20 000 часов. С заводской маркировкой вышеуказанных параметров на упаковке светильников. Гарантия не менее 2 (двух) лет. Год выпуска не ниже 2025 г.,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внутренней установки, габаритный размер D-220 мм, номинальная мощность 36 Вт, световая отдача не менее 90 лм/Вт, цветовая температура 4100 Кельвин, световой поток не менее 3600 люмен, минимально и максимально допустимое рабочее входное напряжение от 160 В до 275 В, частота входного напряжения 50 Гц, срок службы не менее 20 000 часов. С заводской маркировкой вышеуказанных параметров на упаковке светильников. Гарантия не менее 2 (двух) лет. Год выпуска не ниже 2025 г.,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внутренней установки, габаритный размер D-120 мм, номинальная мощность 18 Вт, световая отдача не менее 90 лм/Вт, цветовая температура 4100 Кельвин, световой поток не менее 720 люмен, минимально и максимально допустимое рабочее входное напряжение от 160 В до 275 В, частота входного напряжения 50 Гц, срок службы не менее 20 000 часов. С заводской маркировкой вышеуказанных параметров на упаковке светильников. Гарантия не менее 2 (двух) лет. Год выпуска не ниже 2025 г.,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наружной установки, габаритные размеры 600х600х40 мм, номинальная мощность 60 Вт, световая отдача не менее 90 лм/Вт, цветовая температура не менее 4100 Кельвинов, световой поток не менее 6000 люмен, минимально и максимально допустимые рабочие входные напряжения от 160 В до 275 В, частота входного напряжения 50 Гц, срок службы не менее 20 000 часов. С заводской маркировкой вышеуказанных параметров на упаковке светильника. Гарантия не менее 2 (двух) лет. 2025 г. не низкопроизводительный,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внутренной установки, габаритные размеры 600х600х40 мм, номинальная мощность 60 Вт, световая отдача не менее 90 лм/Вт, цветовая температура не менее 4100 Кельвинов, световой поток не менее 6000 люмен, минимально и максимально допустимые рабочие входные напряжения от 160 В до 275 В, частота входного напряжения 50 Гц, срок службы не менее 20 000 часов. С заводской маркировкой вышеуказанных параметров на упаковке светильника. Гарантия не менее 2 (двух) лет. 2025 г. не низкопроизводительный,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осветительные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плафон для внутренней установки, размеры D 170мм, номинальная мощность 24 Вт, световая отдача не менее 90 лм/Вт, цветовая температура 4100 Кельвин, световой поток не менее 2160 люмен, минимально и максимально допустимые рабочие входные напряжения от 160 В до 275 В, частота входного напряжения 50 Гц, срок службы не менее 20 000 часов. С заводской маркировкой вышеуказанных параметров на упаковке светильников. Гарантия не менее 2 (двух) лет. 2024 г. не некачественный, неиспользованный. Кронштейн крепления съемный /минимум 140мм/.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осветительные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цилиндрическая лампа длиной 60 см, цоколь типа G-13, номинальная мощность 10 Вт, цветовая температура 4000-4500 Кельвин, световой поток 800 Люмен, минимально и максимально допустимые рабочие входные напряжения от 160 В до 275 В, частота входного напряжения 50 Гц, угол рассеивания не менее 1200, минимально и максимально допустимые рабочие температуры внешней среды от -15 0С до +50 0С, срок службы не менее 20000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осветительные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длина 1200мм, ширина 77мм, высота не более 30мм, номинальная мощность 48Вт, цветовая температура 6500К, световой поток 3200люмен, минимально и максимально допустимые рабочие входные напряжения от 160В до 275В, частота входного напряжения 50Гц, срок службы не менее 20000 часов. С заводской маркировкой вышеуказанных параметров на упаковке светильников. Гарантия не менее 2(двух) лет. 2025 не низкопроизводительный,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Номинальная мощность не менее 28 Вт, световая отдача не менее 90 лм/Вт: T100, цоколь E-27, цветовая температура 4100 Кельвин, световой поток не менее 2360 люмен, минимально и максимально допустимые рабочие входные напряжения от 160 В до 275 В, частота входного напряжения 50 Гц, угол рассеивания не менее 120 градусов, минимально и максимально допустимые рабочие температуры внешней среды от -15 0С до +50 0С, срок службы не менее 20 000 часов. С заводской маркировкой вышеуказанных параметров на светодиодных лампах и упаковке. Гарантия не менее 2 (двух) лет. Год выпуска не ниже 2025 г., не была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дроссели для ламп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 для встраиваемых потолочных светильников.
1. Мощность 18 Вт
2. Входное напряжение: 220–240 В переменного тока (50/60 Гц)
3. Выходной ток (постоянный): ≈ 300 мА (иногда 350 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дроссели для ламп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 для встраиваемых потолочных светильников.
1. Мощность 36 Вт
2. Входное напряжение: 220–240 В переменного тока (50/60 Гц)
3. Выходной ток (постоянный): ≈ 900 мА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