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ՍՄԳԲԿ-ԷԱՃԱՊՁԲ-26/12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Ք.Գորիս, Գր.Տաթևացի 31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 2026թվականի կարիքների համար լաբորատոր ախտորոշիչ նյութերի և բժշկական նշանակության ապրանքների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Կարինե Տոռոզյան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(284)22152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info@gorismc.am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ԳՈՐԻՍԻ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ՍՄԳԲԿ-ԷԱՃԱՊՁԲ-26/12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ԳՈՐԻՍԻ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ԳՈՐԻՍԻ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Գորիսի բժշկական կենտրոն ՓԲԸ 2026թվականի կարիքների համար լաբորատոր ախտորոշիչ նյութերի և բժշկական նշանակության ապրանքների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ԳՈՐԻՍԻ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Գորիսի բժշկական կենտրոն ՓԲԸ 2026թվականի կարիքների համար լաբորատոր ախտորոշիչ նյութերի և բժշկական նշանակության ապրանքների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ՍՄԳԲԿ-ԷԱՃԱՊՁԲ-26/12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info@gorismc.am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Գորիսի բժշկական կենտրոն ՓԲԸ 2026թվականի կարիքների համար լաբորատոր ախտորոշիչ նյութերի և բժշկական նշանակության ապրանքների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Թիթեռնիկ վակուտայների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ֆոլե երկճյուղ 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Մեմբրանային էլեմենտ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աբսորբենտ անզգայացման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լիցքավորված փափուկ ոսպնյակներ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ներակնային արհեստական ոսպնյակներ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Մեթիլցելյուլոզային վիսկոէլաստիկ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հիալուրոնատ վիսկոէլաստիկ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Տրիպտան կապույտ ներկող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թուղթ նախատեսված ABL9 արյան գազերի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ստրիպ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ստրիպ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Ուրեա-Արգինին Լիո 2 արգանդակ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Ալանինամինատրանսֆերազի կինետիկ եղանակով որոշման տեստ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Ասպարտամինատրանսֆերազի կինետիկ եղանակով որոշման տեստ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Զոլեր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2025.12.16.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ԳՈՐԻՍԻ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ՍՄԳԲԿ-ԷԱՃԱՊՁԲ-26/12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ՍՄԳԲԿ-ԷԱՃԱՊՁԲ-26/12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«ՍՄԳԲԿ-ԷԱՃԱՊՁԲ-26/12»*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ՍՄԳԲԿ-ԷԱՃԱՊՁԲ-26/12*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«ՍՄԳԲԿ-ԷԱՃԱՊՁԲ-26/12»*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ՍՄԳԲԿ-ԷԱՃԱՊՁԲ-26/12*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ԳՈՐԻՍԻ ԲԺՇԿԱԿԱՆ ԿԵՆՏՐՈՆ ՓԲԸ  ԿԱՐԻՔՆԵՐԻ ՀԱՄԱՐ ԼԱԲՈՐԱՏՈՐ ԱԽՏՈՐՈՇԻՉ ՆՅՈՒԹԵՐԻ ԵՎ ԲԺՇԿԱԿԱՆ ՆՇԱՆԱԿՈՒԹՅԱՆ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_10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Թիթեռնիկ վակուտայների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բարդ երակներից արյան նմուշ վերցնելու համար: Ասեղի չափսը՝ 23G,  երկարությունը՝ 19 մմ:  Կազմված ասեղ-թիթեռնիկից,  ոչ լատեքսային կատետրից և լյուեր ադապտորից: Ասեղը՝ սիլիկոնապատված: Թափանցիկ խցիկ՝ արյան հոսքի լավ արտացոլման համար: Պլաստիկե պատյան, որի մեջ պետք է մտնի ասեղը օգտագործելուց հետո: Մեկանգամյա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ֆոլե երկճյուղ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երկճյուղ`ճկուն սիլիկոնապատ կամ ռեզինե ծածկույթով: Չափսերը` N8 Fr,  
Ունի Ճկուն, բարակ թափանցիկ խողովակ, երկարությունը ոչ պակաս քան 29սմ և ոչ ավել քան 31սմ: Պաշտպանիչ գլխարկով:  Հանձնելու պահին մնացորդային պիտանելիության ժամկետը` առնվազն  1 տարի :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մեկանգամյա օգտագործման բժշկական հողաթափ: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Մեմբրանային էլեմենտ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արտադրողականություն -0.45մ3/ժամ,  աշխատանքային ճնշում-6.9-41 Բար,  աշխատանքային ջերմաստիճան +5-+35 °СpH աշխատանքային ինտերվալ 2-11, pH լվացման ինտերվալ 1-13, Նոմինալ սելեկտիվություն- 99%Ազատ քլորի առավելագույն կոնցենտրացիա-0.1 մգ/լ,  Մեմբրանային էլեմենտի տիպ -4040, քաշ-5կգ, Արտաքին տրամագիծ-99մմ, երկարություն – 1016մմ, ներքին տրամագիծ-19մմ
Նախատեսված Օսմոսիի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աբսորբենտ անզգայացման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սարքի համար ադսորբենտ, ցածր հոսքային պայմաններում աշխատելու համար, LOW FLOW , 4,5 կգ-ոց փաթեթով Հանձնելու պահին մնացորդային պիտանելիության ժամկետը` առնվազն  1 տարի: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մեծահասակի –ներծծվող մակերեսով, երկկողմանի կպչուն փականներով գոտկատեղի հատվածում: Նախատեսված մեծահասակների համար: Չափերը ըստ պատվիրատուի պահանջի  M , L,XL, XXL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լիցքավորված փափուկ ոսպնյակներ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ոսպնյակի  երկարությունը՝ 12.50 մմ
Ոսպնյակի օպտիկական մասի չափսը՝ 6.0 մմ
Ներակնային ոսպնյակի օպտիկական մասի տեսակը՝ երկուռուցիկ (  (+1.0-ից մինչև +32.0), գոգավոր  (-10.0-ից մինչև 0.0)
Ասֆերիկությունը՝ Ետին ասֆերիկ մակերես չեզոք աբերացիաների տեխնոլոգիայով
Ներակնային ոսպնյակի օպտիկական մասի եզրը՝ 360° ուժեղացված քառակուսի եզր
Հապտիկաների տեսակը՝ անկյունաքարաձև հակազսպանակային տեխնոլոգիայով (Anti-Vaulting Haptic (AVH) technology)
Ներակնային ոսպնյակի հապտիկաների անկյունը՝ 0 աստիճան
Ներակնային ոսպնյակի կառուցվածքը՝ մեկ կտոր
Ներակնային ոսպնյակի օպտիկական նյութը՝ Հիդրոֆոբ ակրիլ
Ուլտրամանուշակագույն ալիքներից (ՈՒԱ) պաշտպանություն՝ Բենզոպենեմ ՈՒԱ կլանիչ
Ռեֆրակտիվ ինդեքս՝ 1.51
ABBE` 43
Առաջային խցիկի խորությունը՝ 5.32 մմ
Ներակնային ոսպնյակի օպտիկական A-կոնստանտը։ 118.6
Ոսպնյակի դիոպտրների աճման կարգը:
Մեկ ամբողջական դիոպտրիայով՝ -10.0-ից մինչև +7.0 և +31.0-ից մինչև +32.0
Կես դիոպտրիայով՝ +8.0-ից մինչև +30.0
Կտրվածքի չափսը՝ 2.2 մմ
Ինյեկտորի տեսակը՝ մեկանգամյա օգտագործման, ծայրի տրամագիծը՝ 1.65 մմ, ծայրի թեքությունը՝ 45 աստիճան: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ներակնային արհեստական ոսպնյակներ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ոսպնյակի  երկարությունը՝ 12.50 մմ:
Ներակնային ոսպնյակի օպտիկական մասի չափսը՝ 6.00մմ:
Ներակնային ոսպնյակի օպտիկական մասի տեսակը՝ էկվիկոնվեքս: Ներակնային ոսպնյակի հապտիկաների տեսակը՝ Մոդիֆիկացված C:  Ներակնային ոսպնյակի կառուցվածքը՝ միաբաղադրիչ:Պոզիցիոն անցքերի քանակը՝ 2: Ներակնային ոսպնյակի օպտիկական նյութը՝ պոլիմեթիլմետակրիլատ (PMMA): 
Ներակնային ոսպնյակի A-կոնստանտը՝ 118.4: Առաջային խցիկի խորությունը՝ 5.00մմ: 
Ներակնային ոսպնյակի դիոպտրների աճման կարգը՝ մեկ ամբողջական դիոպտրիայով՝ -5.0 –ից մինչև +5.0, կես դիոպտրիայով՝ +5.5-ից մինչև +30.0: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Մեթիլցելյուլոզային վիսկոէլաստիկ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դիսպերսիվ:
Իրենից ներկայացնում է 2.0% հիդրոքսիպրոպիլ մեթիլցելյուլոզի վիսկոէլաստիկ ակնային լուծույթ ներարկիչի մեջ, 2.0 մլ տարողությամբ։
Հիդրոքսիպրոպիլ մեթիլցելյուլոզ՝ 20մգ/մլ, նատրիումի քլորիդ՝ 4.9մգ,  նատրիումի ացետատ՝ 3.9մգ,  նատրիումի ցիտրատ՝ 1.7մգ, կալիումի քլորիդ՝ 0.75մգ, կալցիումի քլորիդ դիհիդրատ` 0.48մգ, մագնեզիումի քլորիդ դեքսահիդրատ՝ 0.3մգ:
Միջին մոլեկուլյար զանգվածը՝ 86,000 դալտոն։
Մածուցիկությունը 27°C պայմաններում՝ 3000 - 4500 mPa.s։ Ph`6.8- 7.6:
Կանուլայի չափը՝ 23G։
Պահպանման ջերմաստիճանը՝ 2-35°C: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հիալուրոնատ վիսկոէլաստիկ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Իրենից ներկայացնում է 1.6% նատրիումի հիալուրոնատ վիսկոէլաստիկ ակնային լուծույթ ներարկիչի մեջ, 1.1 մլ տարողությամբ։
Նատրիումի հիալուրոնատ՝ 14.4-17.6 մգ/մլ, նատրիումի քլորիդ՝ 8.7-9.3 մգ/մլ, ֆոսֆատ՝ 0.15-0.25 մգ/մլ, սպիտակուց՝ 0.003%-ից ոչ ավել, երկաթ՝ 2 ppm-ից ոչ ավել:
Ենթատեսանելի մասնիկների առկայություն. ≥10μm` 6000 մասնիկից ոչ ավել ներարկիչի մեջ,  ≥ 25μm` 600 մասնիկից ոչ ավել ներարկիչի մեջ:
Մոլեկուլյար զանգվածը՝ մոտ 3․000․000 դալտոն։
Մածուցիկությունը՝ միջինը՝ 400․000 mPa.s։
Դինամիկ մածուցիկություն (2 s-1, 25 °C)՝ 30․000 - 80․000  mPa.s։
Օսմոլյարությունը` 300 - 350 mOsm/kg։
Ph` 6.8 - 7.6:
Կանուլայի չափը՝ 27G
Պահպանման ջերմաստիճանը՝ 2 - 25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դանակի տեսակը՝ թեք երկսայր:
Միկրովիրաբուժական դանակի տարատեսակը՝ անվտանգ (safety):
Միկրովիրաբուժական դանակի շեղբի լայնությունը՝ 2.75 մմ: Միկրովիրաբուժական դանակի շեղբի թեքությունը՝ 45 աստիճան:
Միկրովիրաբուժական դանակի շեղբը՝ թեք: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դանակի տեսակը: թեք երկսայր
Միկրովիրաբուժական դանակի տարատեսակը: անվտանգ (safety)
Միկրովիրաբուժական դանակի շեղբի լայնությունը: 1.15 մմ (20G)
Միկրովիրաբուժական դանակի շեղբի թեքությունը: 45 աստիճան
Միկրովիրաբուժական դանակի շեղբը: թեք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դանակի տեսակը` ուղիղ միասայր:  Միկրովիրաբուժական դանակի տարատեսակը՝ անվտանգ (safety): Միկրովիրաբուժական դանակի շեղբի թեքության աստիճանը՝ 15 աստիճան: Միկրովիրաբուժական դանակի շեղբը՝ ուղիղ: Շեղբի նյութ՝ աուստենիտային չժանգոտվող պողպատ (պարունակում է նիկել և քրոմ): Շեղբը եռակի սրված, սիլիկոնի ծածկույթով: Բռնակի նյութ՝ պոլիբութիլենտերեֆտալատ (PBT):Պետք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դանակի տեսակը՝ թեք կիսակլոր, վերին սրմամբ, տարատեսակը՝ անվտանգ (safety), շեղբի լայնությունը՝ 2.3մմ, շեղբը թեք՝ թեքությունը 60 աստիճան: Շեղբի նյութ՝ աուստենիտային չժանգոտվող պողպատ (պարունակում է նիկել և քրոմ): Շեղբը եռակի սրված, սիլիկոնի ծածկույթով: Բռնակի նյութ՝ պոլիբութիլենտերեֆտալատ (PBT):Պետք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Տրիպտան կապույտ ներկող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Ներկող լուծույթի տեսակը: տրիպան կապույտ կապսուլան ներկող լուծույթ
Ներկող լուծույթի բաղադրությունը: 0.3 մգ Տրիպան կապույտ
0.95 մգ Na 2 HPO 4  x 2 H 2 O
0.15 մգ NaH 2 PO 4  x 2 H 2 O 
4.1 մգ NaCl 
Ներկող լուծույթի կոնցենտրացիան: 0.6 գ/լ Տրիպան կապույտ
Ներկող լուծույթի խտությունը: 1.000 - 1.005 գ/սմ 3
Ներկող լուծույթի ծավալը շշիկում: 0.5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մեկանգամյա օգտագործման համար նախատեսված հավաքածու: Նախատեսված է ողնաշարի էպիդուրալ տարածություն ցավազրկող դեղորայքի ներարկման համար: Հավաքածուն իր մեջ ներառում է ասեղ՝նախատեսված էպիդուրալ պունկցիայի համար, ներարկիչ՝ 10մլ,  բակտերիովիրուսային ֆիլտր՝ երկկողմ ֆիլտրացիայով : Կոննեկտոր “Լուեր”, կաթետերի  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թուղթ նախատեսված ABL9 արյան գազերի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թուղթ նախատեսված ABL9 արյան գազերի վերլուծիչի համար։ Չափեր` 80մմ*50մ։ Ֆիրմայի նշանի առկայություն։ Պահպանման պայմանները՝ 2-30°C։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Թեստ-հավաքածու՝ FLEX SC9 նախատեսված արյան գազերի վերլուծիչի համար: Չափող պարամետրները առնվազն` PH, PO2, PCO2, Na, K, Ca, Cl, Hct. Թեստ-հավաքածուն պետք է համատեղելի լինի ABL9 մոդելի արյան գազերի վերլուծիչի հետ։ Հավաքածուն պետք է լինի նախատեսված ոչ ավել քան 100 հետազոտությունների համար: Պիտանելիության ժամկետը տեղադրման պահից առնվազն 60 օր: Ֆիրմայի նշանի առկայություն։ Պահպանման պայմանները՝ 2-8°C։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լուծույթ՝ FLEX SP9 նախատեսված արյան գազերի վերլուծիչի համար: Աշխատանքային լուծույթը պետք է համատեղելի լինի ABL9 մոդելի արյան գազերի վերլուծիչի հետ։ Ֆիրմայի նշանի առկայություն։ Պահպանման պայմանները՝ 2-25°C։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ստրիպ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ձողիկներ 11 պարամետր (URIT 11G կամ համարժեք)  նախատեսված URIT -50 մեզի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ստրիպ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ձողիկներ 14 պարամետր (URIT 11G կամ համարժեք)  նախատեսված URIT -50 մեզի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համար նախատեսված հավաքածու UREA` Մեթոդ կոլորոմետրիկ  եղանակով: Ստուգվող նմուշ` արյան շիճուկ/պլազմա/մեզ։ Միզանյութի հավաքածուն պետք է ունենա իր աշխատանքի համար անհրաժեշտ օգտագործման ձեռնարկով նախատեսված նյութերը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Ուրեա-Արգինին Լիո 2 արգանդակ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Ուրեա-ԱրգինինԼիո 2 արգանակ ՈՒրոգենի տալ քսուքներում U.urealyticum, M.hominisորոշմանթեստ-հավաքածու: Որակական որոշում  ( երկուսըմեկում): Ստուգվող նմուշ՝ուռոգենիտալ քսուք: Փաթեթում` Միկպլազմա R1 արգանակ ՝ 25 x 3.1 մլսրվակ, Միկոպլազմա R2լիոֆիլոզացված մասսա՝ 25 x 1 մլ սրվակ, ներդիր թերթիկ: Տուփընախատեսված 25 հիվանդիհետազոտությանհամար:Տուփում 50 սրվակ: Կարելի է օգտագործել նաև որպես տրանսպորտային միջավայր: Ֆիրմային նշանի առկայությունը պարտադիրէ: Որակի սերտիֆիկատ յուրաքանչյուր խմբաքանակի համար: Պահպանման պայմանները՝ 2-8C: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Ալանինամինատրանսֆերազի կինետիկ եղանակով որոշման տեստ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Ալանինամինատրանսֆերազի կինետիկ եղանակով որոշման տեստ- հավաքածու (ALT (GPT) կամ համարժեքը) Մեթոդ: UV Կինետիկ Ֆորմատ: 1 x 50 մլ Ստուգվող նմուշ: արյան շիճուկ/պլազմաՀանձնելու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Ասպարտամինատրանսֆերազի կինետիկ եղանակով որոշման տեստ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Ասպարտամինատրանսֆերազի կինետիկ եղանակով որոշման տեստ հավաքածու (ALT (GPT) կամ համարժեք) Մեթոդ: UV կինետիկ Ֆորմատ: 1 x 50 մլ Ստուգվող նմուշ արյան շիճուկ/պլազմա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Flow Cell Cleaner 500մլ։ Ֆորմատ։ 500մլ։ Ֆիրմային նշանի առկայություն։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Զոլեր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Զոլեր ախտահանիչ  լուծույթի պիտանելիության որոշման համար Հանձնելու պահին պիտանելիության ժամկետի 1/2  առկայություն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satellite max վերլուծիչի համար նախատեսված ռեակցիոն կյուվետներ, ֆորմատ՝ 6x220 կյուվետ: Ֆիրմային նշանի առկայությունը պարտադիր է: Պահպանման պայմանները՝ սենյակային ջերմաստիճանում: Հանձնելու պահին պիտանելիության ժամկետի 1/2-ի առկայություն։ For In Vitro Diagnostic Արտադրողի կողմից տրված` որակի վերահսկման միջազգային հավաստագիր ISO 13485, CE: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