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Компьютерные комплекты и лазерные принтеры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ԱԲԿ-ԷԱՃ-ԱՊՁԲ-2026/14</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Компьютерные комплекты и лазерные принтеры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Компьютерные комплекты и лазерные принтеры</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Компьютерные комплекты и лазерные принтеры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включающий процессор: Высококачественный процессор Asuss H610m-r Core i5 12400 мощностью 500 Вт Deepcool CK11509, Оперативная память: 8 ГБ, Goodram: 3200 МГц, SSD: 240 ГБ, Монитор: Характеристики: Диагональ экрана: 21 дюйм, разрешение: 1920x1080 пикселей, тип матрицы: IPS, Максимальная частота обновления: 75 Гц, Время отклика: 4 мс.
Гарантия на товар предоставляется на срок 365 календарных дней со дня, следующего за днем ​​получения товара покупателем.
В соответствии с требованиями пункта 5 статьи 13 Закона РА «О закупках», при любом упоминании слов «или эквивалент», которые должны соответствовать техническим стандартам оригинала.»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включающий процессор: Высококачественный процессор Asuss H610m-r Core i5 12400 мощностью 500 Вт Deepcool CK11509, Оперативная память: 8 ГБ, Goodram: 3200 МГц, SSD: 240 ГБ, Монитор: Характеристики: Диагональ экрана: 27 дюймов, разрешение: 1920x1080 пикселей, тип матрицы: IPS, Максимальная частота обновления: 75 Гц, Время отклика: 4 мс.
Гарантия на товар предоставляется на срок 365 календарных дней со дня, следующего за днем ​​получения товара покупателем.
В соответствии с требованиями пункта 5 статьи 13 Закона РА «О закупках», при любом упоминании слов «или эквивалент», которые должны соответствовать техническим стандартам оригинала.»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черно-белой печати. ​​Формат бумаги: A4*. Скорость печати: не менее 52* страниц в минуту. Частота процессора: не менее 1,2* ГГц. Память: 256* МБ. Время вывода первой страницы: 9* секунд. Подача бумаги: лоток на 150* листов.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