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Компьютерные комплекты и лазерные принтеры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ԱԲԿ-ԷԱՃ-ԱՊՁԲ-2026/14</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Компьютерные комплекты и лазерные принтеры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Компьютерные комплекты и лазерные принтеры</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Компьютерные комплекты и лазерные принтеры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включающий процессор: Высококачественный процессор Asuss H610m-r Core i5 12400 мощностью 500 Вт Deepcool CK11509, Оперативная память: 8 ГБ, Goodram: 3200 МГц, SSD: 240 ГБ, Монитор: Характеристики: Диагональ экрана: 21 дюйм, разрешение: 1920x1080 пикселей, тип матрицы: IPS, Максимальная частота обновления: 75 Гц, Время отклика: 4 мс.
Гарантия на товар предоставляется на срок 365 календарных дней со дня, следующего за днем ​​получения товара покупателем.
В соответствии с требованиями пункта 5 статьи 13 Закона РА «О закупках», при любом упоминании слов «или эквивалент», которые должны соответствовать техническим стандартам оригинала.»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включающий процессор: Высококачественный процессор Asuss H610m-r Core i5 12400 мощностью 500 Вт Deepcool CK11509, Оперативная память: 8 ГБ, Goodram: 3200 МГц, SSD: 240 ГБ, Монитор: Характеристики: Диагональ экрана: 27 дюймов, разрешение: 1920x1080 пикселей, тип матрицы: IPS, Максимальная частота обновления: 75 Гц, Время отклика: 4 мс.
Гарантия на товар предоставляется на срок 365 календарных дней со дня, следующего за днем ​​получения товара покупателем.
В соответствии с требованиями пункта 5 статьи 13 Закона РА «О закупках», при любом упоминании слов «или эквивалент», которые должны соответствовать техническим стандартам оригинала.»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«3 в 1» предназначены для черно-белой печати. ​​Формат бумаги: A4*. Скорость печати: не менее 52* страниц в минуту. Частота процессора: не менее 1,2* ГГц. Память: 256* МБ. Время выхода первой страницы: 9* секунд. Подача бумаги: лоток на 150* листов.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