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կենցաղային և էլեկտրական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կենցաղային և էլեկտրական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կենցաղային և էլեկտրական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կենցաղային և էլեկտրական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Անվտանգության արգելապատնեշներ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Ջեռուցման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սահմանված ժամկետը՝ համաձայն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12000BTU սպլիտ տեսակի օդակարգավորիչ, թվային էկրանով, սառեցում՝ արտադրողականություն նվազագույնը 3500W, և ջեռուցում՝  արտադրողականություն նվազագույնը 3900W, Էներգիայի ծախսը տաքացման  ժամանակ առավելագույնը 1080 W, սառեցման ժամանակ առավելագույնը 1150 W,  գազի տեսակը՝ R410/ էներգախնայողության դասը՝ A++, թևիկները(ժալյուզ) աջ և ձախ կարգավորվող, օդի շրջանառությունը՝ նվազագույնը 600 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18000BTU սպլիտ տեսակի օդակարգավորիչ, թվային էկրանով, սառեցում՝ արտադրողականություն նվազագույնը 5100W, և ջեռուցում՝  արտադրողականություն նվազագույնը 5600W, Էներգիայի ծախսը տաքացման  ժամանակ առավելագույնը 1455 W,սառեցման ժամանակ առավելագույնը 1500 W,  գազի տեսակը՝ R410 A / էներգախնայողության դասը՝ A++, թևիկները(ժալյուզ) աջ և ձախ կարգավորվող, օդի շրջանառությունը՝ նվազագույնը 1000խմ/ժ,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չհրկիզվող պահարան,պատրաստված առնվազն 4 մմ հաստությամբ մետաղական թիթեղից: Ներսի հատվածում բաժանված երկու մասի, մետաղական դարակաշարով, վերին հատվածում դռնով պահոցով և փականով: Արտաքին չափերը՝ բարձրությունը 63-65 սմ, լայնությունը  44 - 46 սմ, խորությունը 35,5 - 37,5 սմ, քաշը առնվազն 29 կգ: Դռան ներսի հատվածը առնվազն  2 սմ հաստացումով:Ներքին չափսերը՝ բարձրությունը 45-50 սմ, լայնությունը 42-44 սմ, խորությունը 30-35 սմ: Դռան փականը էլեկտրոնային գաղտնաբառով և լրացուցիչ բանալիով: Պահարանը փոշեներկված նիտրեմալով: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մեկ դռնանի, սառցախցիկը՝ մեկ դարակով,սառեցման համակարգը՝ դեֆրոստ, ընդհանուր ծավալը՝ 90 լ-ից ոչ պակաս, էներգախնայողության դասը՝ A + ից ոչ պակաս, կառավարման տեսակը՝ մեխանիկական/էլեկտրոնային, աղմուկի մակարդակը՝ 45 (dB)-ից ոչ ավել, գույնը՝ սպիտակ:
Չօգտագործված,գործարանային փաթեթավորմամբ:
Երաշխիքային ժամկետը՝ նվազագույնը 2 տարի:
Ապրանքների գինն իր մեջ ներառում է բեռնման, բեռնաթափման և պատվիրատուի կողմից նշված վայր տեղափոխումը՝ ք. Երևան Բաղրամյան 26/2:
Սույն պայմանը գործում է երաշխիքի ամբողջ ժամանակահատվածում՝ պատվիրատուի կողմից տեղադրման պատվերը  ստանալուց հետո հինգ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սև գույնի, բարձրորակ: Խաչուկը երկաթյա, հինգ թևանի՝ բնական փայտի ծածկույթով: Երեսպատումը՝ (ներառյալ մեջքի և նստատեղի մասը) բարձր որակի կտորից: Արմնկակալները՝ փայտե: Աշխատելու մեխանիզմը՝ բարձրացող, իջնող և ճոճվող հնարավորությամբ: Նստատեղը և թիկնակը մեկ ամբողջական նրբատախտակից: Բազկաթոռի լցոնը՝ սպունգ ստանդարտ խտությունը 22-25 կգ/մ3  և 10-12 սմ հաստությամբ: Թույլատրելի ծանրաբեռնվածությունը առնվազն 120 կգ: Նստատեղի խորությունը առնվազն 50 սմ: Նստատեղի և թիկնակի լայնությունը առնվազն 53 սմ: Թիկնակի բարձրությունը նստատեղից առնվազն 70 սմ:Նոր չօգտագործված: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գույնը սև, շարժական, մետաղական հիմքով, պաստառապատված կտորով, պլաստմասե արմնկակալով, բռնակներով, պտտվող, նստատեղը և թիկնակը սպունգապատ առնվազն 30մմ հաստությամբ, հինգ անիվների վրա, նստատեղը տարբեր դիրքերում ֆիքսելու հնարավորությամբ, նստատեղը՝ բարձրացվող-իջեցվող, , նստատեղի լայնությունը 49±3սմ սմ, խորությունը 50±2սմ, մեջքի հատվածի լայնությունը 50±3սմ, իսկ մեջքի բարձրությունը 52±5սմ։ 
Մոտավոր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 ջեռուցման համար՝ օդային վարագույր, որը պետք է տեղադրվի մուտքի դռան վերին մասում, արտադրողություն ըստ օդի առնվազն 3000 մ3/ժ, տաքացման առնվազն հզորությունը 11 000Վտ, լարումը 380Վ, օդի կառավարման առնվազն 3 ռեժիմ, չափսերը ոչ ավել 170x30x35 սմ: Չօգտագործված՝ գործարանային փաթեթավորմամբ: Տեղադրումը մատակարարի հաշվին և միջոցներով: Տեղադրման համար անհրաժեշտ նյութերը, դետալները և տեղափոխումը տրամադրվում է մատակարարի կողմից և հաշվին: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Էլեկտրակառավարվող արգելափակոց գետնին ամրացնելու համար նախատեսված, մետաղական կառուցվածքով, հարվածակայուն, ջրակայուն և ջերմադիմացքուն,  կառավարման հեռավորությունը 20 մ. ոչ պակաս, բարձրությունը բացված վիճակում՝ հատակից հաշված նվազագույնը 39 սմ, լայնությունը նվազագույնը 45 սմ: Մարտկոցի աշխատանքը մեկ լիցքավորման համար նվազագույնը 3 ամիս: Աշխատանքային ջերմաստիճանը +50C/-15C: Մեկ հատի հետ պետք է տրամադրվի երկու հեռակառավարման վահանակ, երկու բանալի և լիցքավորման մարտկոց: Տեղադրման համար անհրաժեշտ նյութերը և տեղափոխումը տրամադրվում է մատակարարի կողմից, հաշվին ու միջոցներով: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նվազագույնը 33 կՎտ, երկշղթա։
Կաթսան պետք է հագեցած լինի ներկառուցված մոդուլյացիոն պոմպով, որը կառավարվում է կաթսայի էլեկտրոնիկայի կողմից, որը հարմարվում է ջեռուցման համակարգին, ապահովելով օպտիմալ ջերմաստիճանի կարգավորում և էներգախնայողություն։ Կաթսան պետք է հագեցած լինի ժամանակակից այրիչով՝ լիովին նախապես խառնված գազ-օդ խառնուրդով, որը գործում է առնվազն 1:7 հզորության մոդուլյացիայի հարաբերակցությամբ և ունի ադապտիվ այրման կառավարման համակարգ։
Առնվազն 1:7 հզորության մոդուլյացիայի հարաբերակցություն, ջեռուցման և տաք ջրի ռեժիմներում հարթ էլեկտրոնային բոցի մոդուլյացիա և CO և NOx մակարդակների նվազեցում։ Այրիչը պետք է պատրաստված լինի առնվազն 316L չժանգոտվող պողպատից՝ նախապես խառնված գազով և օդով, առնվազն 316L չժանգոտվող պողպատից պատրաստված առաջնային ջերմափոխանակիչ, ավտոմատ շրջանցիկ և ֆիլտր սառը ջրի մուտքի մոտ։ Կաթսան պետք է ունենա առնվազն 1 մետրանոց ծխատար, ներկառուցված եռակողմ էլեկտրական փական՝ շարժիչով (ներառյալ միակողմանի մոդելները), լայն էկրանով նոր կառավարման վահանակ, մատակարարման և վերադարձի գծերի վրա ջեռուցման ջերմաստիճանի երկու սենսոր, ջեռուցման համակարգի ջերմաստիճանի կառավարման առնվազն 25–80°C միջակայք, ջեռուցման և տաք ջրամատակարարման շղթաներում սահմանված ջերմաստիճանի կարգավորում և ավտոմատ պահպանում, թվային ջերմաստիճանի և ճնշման ցուցիչ, բազմաջերմաստիճանային համակարգերը կառավարելու հնարավորություն, էլեկտրոնային ճնշման չափիչ (ակտիվանում է, երբ ջրի ճնշումը նվազում է առնվազն երկու փուլով. նախազգուշացում և արգելափակում (առնվազն 0.5 բար), էլեկտրոնային ինքնաախտորոշման համակարգ և վերջին շահագործման սխալների հիշողություն, իոնացման բոցի կառավարման, պոմպի և եռակողմանի փականի խցանումից պաշտպանության համակարգեր, և անվտանգության ջերմակարգավորիչ՝ հիմնական ջերմափոխանակիչում սառեցնող հեղուկի գերտաքացումը կանխելու համար։
Անվտանգ արտանետումների մոնիթորինգ՝ սենսորով։
Անվտանգ փական ջեռուցման շղթայում՝ առնվազն 3 բար։
Սառեցման և տաք ջրամատակարարման շղթաներում սառեցման դեմ պաշտպանության համակարգ։ Առավելագույն քաշը՝ 42.5 կգ։
Ջեռուցաման սարքի տեղադրումը իրականացվում է մատակարարի կողմից և միջոցներով (ներառյալ տեղադրման և միացման համար անհրաժեշտ բոլոր դետալները): Ապրանքը պետք է լինի նոր, չօգտագործված և գործարանային փաթեթավորմամբ: Երաշխիքը առնվազն 2 տարի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45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45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