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ՊԵԿ-ԷԱՃԱՊՁԲ-26/006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Пластиковые карты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Հրաչյա Մխիթարյան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hrachya_mkhitaryan@taxservice.am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ՊԵԿ-ԷԱՃԱՊՁԲ-26/006</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Пластиковые карты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Пластиковые карты</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ՊԵԿ-ԷԱՃԱՊՁԲ-26/006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hrachya_mkhitaryan@taxservice.am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Пластиковые карты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ՊԵԿ-ԷԱՃԱՊՁԲ-26/006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"ՊԵԿ-ԷԱՃԱՊՁԲ-26/006"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"ՊԵԿ-ԷԱՃԱՊՁԲ-26/006"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ՊԵԿ-ԷԱՃԱՊՁԲ-26/006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пластиковая карта, размеры: длина не менее 86мм, не более 86,5мм; ширина не менее 54мм, не более 54,5мм, толщина не более 0,75мм, не менее 0,80мм.
Тип материала PVC 4 слоя, усл.хранения от  -20- +50OC
Карта` блестящая,глянцевая облицовка
Тип печати: 4+4 
Доставка товара в течение 5 рабочих дней с момента подачи заказчиком данных о сотрудниках, включая доставку первой партии в течение 20 календарных дней после вступления в силу договора.Печать должна быть на 3 языках: на лицевой стороне карты- на армянском яз., на обратной-русский и англ. перевод. Информация о сотрудниках (фамилия, имя, наименование подразделения, должность, звание и номер свидетельства) будет предоставлена на армянском языке.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 для данной цели и заключения на его основе соответствующего соглашения между сторонами, считая со следуюшего дня вступления соглашения в силу в течение 300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