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ԱԱԿ-ԷԱՃԱՊՁԲ-26/09ԴԼ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ԱԱԿ-ԷԱՃԱՊՁԲ-26/09ԴԼ</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ԱԱԿ-ԷԱՃԱՊՁԲ-26/09ԴԼ</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ԱԱԿ-ԷԱՃԱՊՁԲ-26/09ԴԼ</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ԱԱԿ-ԷԱՃԱՊՁԲ-26/09ԴԼ</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ԱԱԿ-ԷԱՃԱՊՁԲ-26/09ԴԼ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ԱԱԿ-ԷԱՃԱՊՁԲ-26/09ԴԼ</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ԱԱԿ-ԷԱՃԱՊՁԲ-26/09ԴԼ</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"ԱԱԿ-ԷԱՃԱՊՁԲ-26/09ԴԼ"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ԱԱԿ-ԷԱՃԱՊՁԲ-26/09ԴԼ*.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"ԱԱԿ-ԷԱՃԱՊՁԲ-26/09ԴԼ"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ԱԱԿ-ԷԱՃԱՊՁԲ-26/09ԴԼ*.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ԱԱԿ-ԷԱՃԱՊՁԲ-26/09ԴԼ</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шестьдесят вторую.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10001.01..2026թ.-ից մինչև 31.12.2026թ. համաձայնագրի ուժի մեջ մտնելու օրվանից սկսած: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