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ՍՄԿԲԿ-ԷԱՃԱՊՁԲ-26/12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Կապանի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Սյունիքի մարզ, ք. Կապան, Մ. Ստեփանյան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kapanhospitalgnumner@mail.ru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098 11 22 79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Կապանի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ՍՄԿԲԿ-ԷԱՃԱՊՁԲ-26/12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2025.12.08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Կապանի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Կապանի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оборудования</w:t>
      </w:r>
      <w:r w:rsidR="00812F10" w:rsidRPr="00E4651F">
        <w:rPr>
          <w:rFonts w:cstheme="minorHAnsi"/>
          <w:b/>
          <w:lang w:val="ru-RU"/>
        </w:rPr>
        <w:t xml:space="preserve">ДЛЯ НУЖД </w:t>
      </w:r>
      <w:r w:rsidR="0039665E" w:rsidRPr="0039665E">
        <w:rPr>
          <w:rFonts w:cstheme="minorHAnsi"/>
          <w:b/>
          <w:u w:val="single"/>
          <w:lang w:val="af-ZA"/>
        </w:rPr>
        <w:t>Կապանի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ՍՄԿԲԿ-ԷԱՃԱՊՁԲ-26/12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kapanhospitalgnumner@mail.ru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эндоскопическая система, включающая видеопроцессор, гастроскоп, колоноскоп, монитор, подставку, водяной насос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4.9785</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ՍՄԿԲԿ-ԷԱՃԱՊՁԲ-26/12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ՍՄԿԲԿ-ԷԱՃԱՊՁԲ-26/12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эндоскопическая система, включающая видеопроцессор, гастроскоп, колоноскоп, монитор, подставку, водяной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поставки входят:
․ видеопроцессор эндоскопической системы, совместимый с предлагаемыми видеогастроскопами, а также совместимый с видеоколоноскопами,
․ наличие специального режима для улучшения визуализации кровеносных сосудов,
․ электронный режим для усиления контуров изображения,
․ наличие эффекта стоп-кадра,
․ возможность управления функциями видеопроцессора с помощью кнопок на эндоскопе,
․ функция идентификации эндоскопа,
․ возможность регулировки баланса белого,
․ аналоговые видеовыходы: RGB, SYNC, Y/C, AV,
․ цифровые видеовыходы: не менее DVI,
․ регулировка красного/синего тона – ±25 ступеней,
․ возможность сохранения изображений и видео на USB-накопитель,
․ наличие USB-порта на передней панели видеопроцессора для ускорения работы,
․ возможность просмотра изображений, записанных из внутренней памяти,
․ светодиодный эндоскопический источник света,
․ Мощность лампы – не менее 35 Вт
․ Срок службы лампы – не менее 10 000 часов
․ Регулировка яркости вручную или автоматически
․ Встроенный насос
․ Возможность изменения интенсивности подачи воздуха
․ Возможность изменения интенсивности освещения
․ Индикатор износа лампы на панели управления
․ Резервуар для воды
․ Наличие клавиатуры
Видеогастроскоп
․ Должен быть совместим с видеопроцессором
․ Направление обзора – прямой
․ Угол обзора – 140 градусов
․ Глубина обзора – 3–100 мм
․ Диаметр дистального кончика – 9,6 мм
․ Диаметр инструментального отверстия – 2,8 мм
․ Угол наклона рабочей части вверх – 210 градусов
․ Угол наклона рабочей части вниз – 90 градусов
․ Угол наклона рабочей части влево – 100 градусов
․ Угол наклона рабочей части вправо – 100 градусов
․ Длина рабочей части – 1050 мм
․ Видеоколоноскоп
․ Совместимость с видеопроцессором
․ Направление обзора – прямой
․ Угол обзора – 140 градусов
․ Глубина обзора – 3–100 мм
․ Диаметр дистального кончика – 12,8 мм
․ Диаметр вводимой трубки – 12,8 мм
․ Диаметр инструментального отверстия – мм
․ Угол наклона рабочей части вверх – 180 градусов
․ Угол наклона рабочей части вниз – 180 градусов
․ Угол наклона рабочей части влево – 160 градусов
․ Угол наклона рабочей части вправо – 160 градусов
․ Длина рабочей части – 1650 мм
․ В комплекте должна быть тележка для крепления монитора и установки комплектующих
․ Монитор, совместимый с процессором, не менее 24 дюймов
. Эндоскопический водный насос, совместимый с эндоскопами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с даты вступления в силу договора, заключенного между сторонами,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